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1440"/>
        <w:gridCol w:w="2160"/>
        <w:gridCol w:w="1260"/>
        <w:gridCol w:w="540"/>
        <w:gridCol w:w="900"/>
        <w:gridCol w:w="1080"/>
        <w:gridCol w:w="900"/>
        <w:gridCol w:w="720"/>
        <w:gridCol w:w="2151"/>
        <w:gridCol w:w="1629"/>
        <w:gridCol w:w="900"/>
        <w:gridCol w:w="720"/>
      </w:tblGrid>
      <w:tr w:rsidR="00F0591C" w:rsidRPr="006D76D5" w14:paraId="571A1008" w14:textId="77777777" w:rsidTr="00CE7D09">
        <w:trPr>
          <w:cantSplit/>
          <w:tblHeader/>
        </w:trPr>
        <w:tc>
          <w:tcPr>
            <w:tcW w:w="1440" w:type="dxa"/>
            <w:tcBorders>
              <w:top w:val="single" w:sz="4" w:space="0" w:color="auto"/>
            </w:tcBorders>
          </w:tcPr>
          <w:p w14:paraId="47944361" w14:textId="77777777" w:rsidR="00F0591C" w:rsidRPr="006D76D5" w:rsidRDefault="00F0591C">
            <w:pPr>
              <w:rPr>
                <w:sz w:val="18"/>
                <w:szCs w:val="18"/>
              </w:rPr>
            </w:pPr>
            <w:proofErr w:type="spellStart"/>
            <w:r w:rsidRPr="006D76D5">
              <w:rPr>
                <w:sz w:val="18"/>
                <w:szCs w:val="18"/>
              </w:rPr>
              <w:t>Celex</w:t>
            </w:r>
            <w:proofErr w:type="spellEnd"/>
            <w:r w:rsidRPr="006D76D5">
              <w:rPr>
                <w:sz w:val="18"/>
                <w:szCs w:val="18"/>
              </w:rPr>
              <w:t>:</w:t>
            </w:r>
          </w:p>
        </w:tc>
        <w:tc>
          <w:tcPr>
            <w:tcW w:w="1440" w:type="dxa"/>
            <w:tcBorders>
              <w:top w:val="single" w:sz="4" w:space="0" w:color="auto"/>
            </w:tcBorders>
          </w:tcPr>
          <w:p w14:paraId="1DE9C5FE" w14:textId="77777777" w:rsidR="00F0591C" w:rsidRPr="006D76D5" w:rsidRDefault="007E543B">
            <w:pPr>
              <w:rPr>
                <w:b/>
                <w:sz w:val="18"/>
                <w:szCs w:val="18"/>
              </w:rPr>
            </w:pPr>
            <w:r w:rsidRPr="007E543B">
              <w:rPr>
                <w:b/>
                <w:sz w:val="18"/>
                <w:szCs w:val="18"/>
              </w:rPr>
              <w:t>32022L0542</w:t>
            </w:r>
          </w:p>
        </w:tc>
        <w:tc>
          <w:tcPr>
            <w:tcW w:w="2160" w:type="dxa"/>
            <w:tcBorders>
              <w:top w:val="single" w:sz="4" w:space="0" w:color="auto"/>
            </w:tcBorders>
          </w:tcPr>
          <w:p w14:paraId="2C5D6E60" w14:textId="77777777" w:rsidR="00F0591C" w:rsidRPr="006D76D5" w:rsidRDefault="00F0591C">
            <w:pPr>
              <w:rPr>
                <w:bCs/>
                <w:sz w:val="18"/>
                <w:szCs w:val="18"/>
              </w:rPr>
            </w:pPr>
            <w:r w:rsidRPr="006D76D5">
              <w:rPr>
                <w:sz w:val="18"/>
                <w:szCs w:val="18"/>
              </w:rPr>
              <w:t>Lhůta pro implementaci</w:t>
            </w:r>
          </w:p>
        </w:tc>
        <w:tc>
          <w:tcPr>
            <w:tcW w:w="1260" w:type="dxa"/>
            <w:tcBorders>
              <w:top w:val="single" w:sz="4" w:space="0" w:color="auto"/>
            </w:tcBorders>
          </w:tcPr>
          <w:p w14:paraId="17602F32" w14:textId="77777777" w:rsidR="00F0591C" w:rsidRPr="006D76D5" w:rsidRDefault="008D69F5" w:rsidP="004E28F1">
            <w:pPr>
              <w:rPr>
                <w:bCs/>
                <w:sz w:val="18"/>
                <w:szCs w:val="18"/>
              </w:rPr>
            </w:pPr>
            <w:r w:rsidRPr="006D76D5">
              <w:rPr>
                <w:bCs/>
                <w:sz w:val="18"/>
                <w:szCs w:val="18"/>
              </w:rPr>
              <w:t>3</w:t>
            </w:r>
            <w:r w:rsidR="007E543B">
              <w:rPr>
                <w:bCs/>
                <w:sz w:val="18"/>
                <w:szCs w:val="18"/>
              </w:rPr>
              <w:t>1. 12. 2024</w:t>
            </w:r>
          </w:p>
        </w:tc>
        <w:tc>
          <w:tcPr>
            <w:tcW w:w="1440" w:type="dxa"/>
            <w:gridSpan w:val="2"/>
            <w:tcBorders>
              <w:top w:val="single" w:sz="4" w:space="0" w:color="auto"/>
            </w:tcBorders>
          </w:tcPr>
          <w:p w14:paraId="5FFF4E3B" w14:textId="77777777" w:rsidR="00F0591C" w:rsidRPr="006D76D5" w:rsidRDefault="00F0591C">
            <w:pPr>
              <w:rPr>
                <w:sz w:val="18"/>
                <w:szCs w:val="18"/>
              </w:rPr>
            </w:pPr>
            <w:r w:rsidRPr="006D76D5">
              <w:rPr>
                <w:sz w:val="18"/>
                <w:szCs w:val="18"/>
              </w:rPr>
              <w:t xml:space="preserve">Úřední věstník                    </w:t>
            </w:r>
          </w:p>
        </w:tc>
        <w:tc>
          <w:tcPr>
            <w:tcW w:w="1080" w:type="dxa"/>
            <w:tcBorders>
              <w:top w:val="single" w:sz="4" w:space="0" w:color="auto"/>
            </w:tcBorders>
          </w:tcPr>
          <w:p w14:paraId="606908B2" w14:textId="77777777" w:rsidR="00F0591C" w:rsidRPr="006D76D5" w:rsidRDefault="004E28F1" w:rsidP="007E543B">
            <w:pPr>
              <w:rPr>
                <w:sz w:val="18"/>
                <w:szCs w:val="18"/>
              </w:rPr>
            </w:pPr>
            <w:r w:rsidRPr="006D76D5">
              <w:rPr>
                <w:sz w:val="18"/>
                <w:szCs w:val="18"/>
              </w:rPr>
              <w:t xml:space="preserve">L </w:t>
            </w:r>
            <w:r w:rsidR="007E543B">
              <w:rPr>
                <w:sz w:val="18"/>
                <w:szCs w:val="18"/>
              </w:rPr>
              <w:t>107</w:t>
            </w:r>
            <w:r w:rsidRPr="006D76D5">
              <w:rPr>
                <w:sz w:val="18"/>
                <w:szCs w:val="18"/>
              </w:rPr>
              <w:t>/1</w:t>
            </w:r>
          </w:p>
        </w:tc>
        <w:tc>
          <w:tcPr>
            <w:tcW w:w="900" w:type="dxa"/>
            <w:tcBorders>
              <w:top w:val="single" w:sz="4" w:space="0" w:color="auto"/>
            </w:tcBorders>
          </w:tcPr>
          <w:p w14:paraId="387F77A5" w14:textId="77777777" w:rsidR="00F0591C" w:rsidRPr="006D76D5" w:rsidRDefault="00F0591C">
            <w:pPr>
              <w:rPr>
                <w:sz w:val="18"/>
                <w:szCs w:val="18"/>
              </w:rPr>
            </w:pPr>
            <w:r w:rsidRPr="006D76D5">
              <w:rPr>
                <w:sz w:val="18"/>
                <w:szCs w:val="18"/>
              </w:rPr>
              <w:t>Gestor</w:t>
            </w:r>
          </w:p>
        </w:tc>
        <w:tc>
          <w:tcPr>
            <w:tcW w:w="720" w:type="dxa"/>
            <w:tcBorders>
              <w:top w:val="single" w:sz="4" w:space="0" w:color="auto"/>
            </w:tcBorders>
          </w:tcPr>
          <w:p w14:paraId="0D1DCCC3" w14:textId="77777777" w:rsidR="00F0591C" w:rsidRPr="006D76D5" w:rsidRDefault="008D69F5">
            <w:pPr>
              <w:rPr>
                <w:sz w:val="18"/>
                <w:szCs w:val="18"/>
              </w:rPr>
            </w:pPr>
            <w:r w:rsidRPr="006D76D5">
              <w:rPr>
                <w:sz w:val="18"/>
                <w:szCs w:val="18"/>
              </w:rPr>
              <w:t>MF</w:t>
            </w:r>
          </w:p>
        </w:tc>
        <w:tc>
          <w:tcPr>
            <w:tcW w:w="2151" w:type="dxa"/>
            <w:tcBorders>
              <w:top w:val="single" w:sz="4" w:space="0" w:color="auto"/>
            </w:tcBorders>
          </w:tcPr>
          <w:p w14:paraId="4B4503D2" w14:textId="77777777" w:rsidR="00F0591C" w:rsidRPr="006D76D5" w:rsidRDefault="00F0591C">
            <w:pPr>
              <w:jc w:val="right"/>
              <w:rPr>
                <w:sz w:val="18"/>
                <w:szCs w:val="18"/>
              </w:rPr>
            </w:pPr>
            <w:r w:rsidRPr="006D76D5">
              <w:rPr>
                <w:sz w:val="18"/>
                <w:szCs w:val="18"/>
              </w:rPr>
              <w:t>Zpracoval (</w:t>
            </w:r>
            <w:proofErr w:type="spellStart"/>
            <w:r w:rsidRPr="006D76D5">
              <w:rPr>
                <w:sz w:val="18"/>
                <w:szCs w:val="18"/>
              </w:rPr>
              <w:t>jméno+datum</w:t>
            </w:r>
            <w:proofErr w:type="spellEnd"/>
            <w:r w:rsidRPr="006D76D5">
              <w:rPr>
                <w:sz w:val="18"/>
                <w:szCs w:val="18"/>
              </w:rPr>
              <w:t>):</w:t>
            </w:r>
          </w:p>
        </w:tc>
        <w:tc>
          <w:tcPr>
            <w:tcW w:w="3249" w:type="dxa"/>
            <w:gridSpan w:val="3"/>
            <w:tcBorders>
              <w:top w:val="single" w:sz="4" w:space="0" w:color="auto"/>
            </w:tcBorders>
          </w:tcPr>
          <w:p w14:paraId="31B064DC" w14:textId="2325AFBE" w:rsidR="00F0591C" w:rsidRPr="006D76D5" w:rsidRDefault="00CE7D09" w:rsidP="00084081">
            <w:pPr>
              <w:rPr>
                <w:sz w:val="18"/>
                <w:szCs w:val="18"/>
              </w:rPr>
            </w:pPr>
            <w:r>
              <w:rPr>
                <w:sz w:val="18"/>
                <w:szCs w:val="18"/>
              </w:rPr>
              <w:t>Veronika Binarová</w:t>
            </w:r>
            <w:r w:rsidR="000C2A86" w:rsidRPr="006D76D5">
              <w:rPr>
                <w:sz w:val="18"/>
                <w:szCs w:val="18"/>
              </w:rPr>
              <w:t xml:space="preserve">, </w:t>
            </w:r>
            <w:r w:rsidR="00084081">
              <w:rPr>
                <w:sz w:val="18"/>
                <w:szCs w:val="18"/>
              </w:rPr>
              <w:t>18</w:t>
            </w:r>
            <w:r w:rsidR="000C2A86" w:rsidRPr="006D76D5">
              <w:rPr>
                <w:sz w:val="18"/>
                <w:szCs w:val="18"/>
              </w:rPr>
              <w:t xml:space="preserve">. </w:t>
            </w:r>
            <w:r w:rsidR="00084081">
              <w:rPr>
                <w:sz w:val="18"/>
                <w:szCs w:val="18"/>
              </w:rPr>
              <w:t>5</w:t>
            </w:r>
            <w:r w:rsidR="000C2A86" w:rsidRPr="006D76D5">
              <w:rPr>
                <w:sz w:val="18"/>
                <w:szCs w:val="18"/>
              </w:rPr>
              <w:t>. 202</w:t>
            </w:r>
            <w:r w:rsidR="0072089C">
              <w:rPr>
                <w:sz w:val="18"/>
                <w:szCs w:val="18"/>
              </w:rPr>
              <w:t>3</w:t>
            </w:r>
          </w:p>
        </w:tc>
      </w:tr>
      <w:tr w:rsidR="00F0591C" w:rsidRPr="006D76D5" w14:paraId="5DFE53BD" w14:textId="77777777" w:rsidTr="00CE7D09">
        <w:trPr>
          <w:cantSplit/>
          <w:tblHeader/>
        </w:trPr>
        <w:tc>
          <w:tcPr>
            <w:tcW w:w="1440" w:type="dxa"/>
          </w:tcPr>
          <w:p w14:paraId="1DE5E105" w14:textId="77777777" w:rsidR="00F0591C" w:rsidRPr="006D76D5" w:rsidRDefault="00F0591C">
            <w:pPr>
              <w:rPr>
                <w:sz w:val="18"/>
                <w:szCs w:val="18"/>
              </w:rPr>
            </w:pPr>
            <w:r w:rsidRPr="006D76D5">
              <w:rPr>
                <w:sz w:val="18"/>
                <w:szCs w:val="18"/>
              </w:rPr>
              <w:t>Název:</w:t>
            </w:r>
          </w:p>
        </w:tc>
        <w:tc>
          <w:tcPr>
            <w:tcW w:w="9000" w:type="dxa"/>
            <w:gridSpan w:val="8"/>
          </w:tcPr>
          <w:p w14:paraId="16F635B1" w14:textId="77777777" w:rsidR="00F0591C" w:rsidRPr="006D76D5" w:rsidRDefault="004E28F1" w:rsidP="007E543B">
            <w:pPr>
              <w:jc w:val="both"/>
              <w:rPr>
                <w:sz w:val="18"/>
                <w:szCs w:val="18"/>
              </w:rPr>
            </w:pPr>
            <w:r w:rsidRPr="006D76D5">
              <w:rPr>
                <w:bCs/>
                <w:sz w:val="18"/>
                <w:szCs w:val="18"/>
              </w:rPr>
              <w:t xml:space="preserve">SMĚRNICE RADY (EU) </w:t>
            </w:r>
            <w:r w:rsidR="007E543B" w:rsidRPr="007E543B">
              <w:rPr>
                <w:bCs/>
                <w:sz w:val="18"/>
                <w:szCs w:val="18"/>
              </w:rPr>
              <w:t>2022/542</w:t>
            </w:r>
            <w:r w:rsidR="007E543B">
              <w:rPr>
                <w:bCs/>
                <w:sz w:val="18"/>
                <w:szCs w:val="18"/>
              </w:rPr>
              <w:t xml:space="preserve"> </w:t>
            </w:r>
            <w:r w:rsidR="007E543B" w:rsidRPr="007E543B">
              <w:rPr>
                <w:bCs/>
                <w:sz w:val="18"/>
                <w:szCs w:val="18"/>
              </w:rPr>
              <w:t>ze dne 5. dubna 2022,</w:t>
            </w:r>
            <w:r w:rsidR="007E543B">
              <w:rPr>
                <w:bCs/>
                <w:sz w:val="18"/>
                <w:szCs w:val="18"/>
              </w:rPr>
              <w:t xml:space="preserve"> </w:t>
            </w:r>
            <w:r w:rsidR="007E543B" w:rsidRPr="007E543B">
              <w:rPr>
                <w:bCs/>
                <w:sz w:val="18"/>
                <w:szCs w:val="18"/>
              </w:rPr>
              <w:t>kterou se mění směrnice 2006/112/ES a (EU) 2020/285, pokud jde o sazby daně z přidané hodnoty</w:t>
            </w:r>
          </w:p>
        </w:tc>
        <w:tc>
          <w:tcPr>
            <w:tcW w:w="2151" w:type="dxa"/>
          </w:tcPr>
          <w:p w14:paraId="7E76759A" w14:textId="77777777" w:rsidR="00F0591C" w:rsidRPr="006D76D5" w:rsidRDefault="00F0591C">
            <w:pPr>
              <w:jc w:val="right"/>
              <w:rPr>
                <w:sz w:val="18"/>
                <w:szCs w:val="18"/>
              </w:rPr>
            </w:pPr>
            <w:r w:rsidRPr="006D76D5">
              <w:rPr>
                <w:sz w:val="18"/>
                <w:szCs w:val="18"/>
              </w:rPr>
              <w:t>Schválil    (</w:t>
            </w:r>
            <w:proofErr w:type="spellStart"/>
            <w:r w:rsidRPr="006D76D5">
              <w:rPr>
                <w:sz w:val="18"/>
                <w:szCs w:val="18"/>
              </w:rPr>
              <w:t>jméno+datum</w:t>
            </w:r>
            <w:proofErr w:type="spellEnd"/>
            <w:r w:rsidRPr="006D76D5">
              <w:rPr>
                <w:sz w:val="18"/>
                <w:szCs w:val="18"/>
              </w:rPr>
              <w:t>):</w:t>
            </w:r>
          </w:p>
        </w:tc>
        <w:tc>
          <w:tcPr>
            <w:tcW w:w="3249" w:type="dxa"/>
            <w:gridSpan w:val="3"/>
          </w:tcPr>
          <w:p w14:paraId="218A9EE4" w14:textId="39EFC4A5" w:rsidR="00F0591C" w:rsidRPr="006D76D5" w:rsidRDefault="00EC2681" w:rsidP="00084081">
            <w:pPr>
              <w:rPr>
                <w:sz w:val="18"/>
                <w:szCs w:val="18"/>
              </w:rPr>
            </w:pPr>
            <w:r>
              <w:rPr>
                <w:sz w:val="18"/>
              </w:rPr>
              <w:t xml:space="preserve">Ondřej Fasora, </w:t>
            </w:r>
            <w:r w:rsidR="00084081">
              <w:rPr>
                <w:sz w:val="18"/>
              </w:rPr>
              <w:t>18.</w:t>
            </w:r>
            <w:r w:rsidR="00CE7D09" w:rsidRPr="006D76D5">
              <w:rPr>
                <w:sz w:val="18"/>
                <w:szCs w:val="18"/>
              </w:rPr>
              <w:t xml:space="preserve"> </w:t>
            </w:r>
            <w:r w:rsidR="00084081">
              <w:rPr>
                <w:sz w:val="18"/>
                <w:szCs w:val="18"/>
              </w:rPr>
              <w:t>5</w:t>
            </w:r>
            <w:r w:rsidR="00CE7D09" w:rsidRPr="006D76D5">
              <w:rPr>
                <w:sz w:val="18"/>
                <w:szCs w:val="18"/>
              </w:rPr>
              <w:t>. 202</w:t>
            </w:r>
            <w:r w:rsidR="0072089C">
              <w:rPr>
                <w:sz w:val="18"/>
                <w:szCs w:val="18"/>
              </w:rPr>
              <w:t>3</w:t>
            </w:r>
          </w:p>
        </w:tc>
      </w:tr>
      <w:tr w:rsidR="00F0591C" w:rsidRPr="006D76D5" w14:paraId="6D340AE4" w14:textId="77777777">
        <w:trPr>
          <w:cantSplit/>
          <w:tblHeader/>
        </w:trPr>
        <w:tc>
          <w:tcPr>
            <w:tcW w:w="6840" w:type="dxa"/>
            <w:gridSpan w:val="5"/>
            <w:tcBorders>
              <w:right w:val="single" w:sz="18" w:space="0" w:color="auto"/>
            </w:tcBorders>
            <w:shd w:val="clear" w:color="auto" w:fill="00FFFF"/>
          </w:tcPr>
          <w:p w14:paraId="00DF5B5F" w14:textId="77777777" w:rsidR="00F0591C" w:rsidRPr="006D76D5" w:rsidRDefault="00F0591C">
            <w:pPr>
              <w:rPr>
                <w:sz w:val="18"/>
                <w:szCs w:val="18"/>
              </w:rPr>
            </w:pPr>
            <w:r w:rsidRPr="006D76D5">
              <w:rPr>
                <w:sz w:val="18"/>
                <w:szCs w:val="18"/>
              </w:rPr>
              <w:t xml:space="preserve">                                                                Právní předpis EU              </w:t>
            </w:r>
          </w:p>
        </w:tc>
        <w:tc>
          <w:tcPr>
            <w:tcW w:w="9000" w:type="dxa"/>
            <w:gridSpan w:val="8"/>
            <w:tcBorders>
              <w:left w:val="single" w:sz="18" w:space="0" w:color="auto"/>
            </w:tcBorders>
            <w:shd w:val="clear" w:color="auto" w:fill="FFFF00"/>
          </w:tcPr>
          <w:p w14:paraId="13C0F998" w14:textId="77777777" w:rsidR="00F0591C" w:rsidRPr="006D76D5" w:rsidRDefault="00F0591C">
            <w:pPr>
              <w:jc w:val="center"/>
              <w:rPr>
                <w:sz w:val="18"/>
                <w:szCs w:val="18"/>
              </w:rPr>
            </w:pPr>
            <w:r w:rsidRPr="006D76D5">
              <w:rPr>
                <w:sz w:val="18"/>
                <w:szCs w:val="18"/>
              </w:rPr>
              <w:t>Implementační předpisy ČR</w:t>
            </w:r>
          </w:p>
        </w:tc>
      </w:tr>
      <w:tr w:rsidR="00F0591C" w:rsidRPr="006D76D5" w14:paraId="7DEA0DEE" w14:textId="77777777">
        <w:trPr>
          <w:cantSplit/>
          <w:tblHeader/>
        </w:trPr>
        <w:tc>
          <w:tcPr>
            <w:tcW w:w="1440" w:type="dxa"/>
          </w:tcPr>
          <w:p w14:paraId="0092CDE5" w14:textId="77777777" w:rsidR="00F0591C" w:rsidRPr="006D76D5" w:rsidRDefault="00F0591C">
            <w:pPr>
              <w:rPr>
                <w:sz w:val="18"/>
                <w:szCs w:val="18"/>
              </w:rPr>
            </w:pPr>
            <w:r w:rsidRPr="006D76D5">
              <w:rPr>
                <w:sz w:val="18"/>
                <w:szCs w:val="18"/>
              </w:rPr>
              <w:t>Ustanovení (</w:t>
            </w:r>
            <w:proofErr w:type="spellStart"/>
            <w:r w:rsidRPr="006D76D5">
              <w:rPr>
                <w:sz w:val="18"/>
                <w:szCs w:val="18"/>
              </w:rPr>
              <w:t>článek,odst</w:t>
            </w:r>
            <w:proofErr w:type="spellEnd"/>
            <w:r w:rsidRPr="006D76D5">
              <w:rPr>
                <w:sz w:val="18"/>
                <w:szCs w:val="18"/>
              </w:rPr>
              <w:t>., písm., atd.)</w:t>
            </w:r>
          </w:p>
        </w:tc>
        <w:tc>
          <w:tcPr>
            <w:tcW w:w="5400" w:type="dxa"/>
            <w:gridSpan w:val="4"/>
            <w:tcBorders>
              <w:right w:val="single" w:sz="18" w:space="0" w:color="auto"/>
            </w:tcBorders>
          </w:tcPr>
          <w:p w14:paraId="1AF18C35" w14:textId="77777777" w:rsidR="00F0591C" w:rsidRPr="006D76D5" w:rsidRDefault="00F0591C" w:rsidP="00EC2681">
            <w:pPr>
              <w:jc w:val="center"/>
              <w:rPr>
                <w:sz w:val="18"/>
                <w:szCs w:val="18"/>
              </w:rPr>
            </w:pPr>
            <w:r w:rsidRPr="006D76D5">
              <w:rPr>
                <w:sz w:val="18"/>
                <w:szCs w:val="18"/>
              </w:rPr>
              <w:t>Citace ustanovení</w:t>
            </w:r>
          </w:p>
        </w:tc>
        <w:tc>
          <w:tcPr>
            <w:tcW w:w="900" w:type="dxa"/>
            <w:tcBorders>
              <w:left w:val="single" w:sz="18" w:space="0" w:color="auto"/>
            </w:tcBorders>
          </w:tcPr>
          <w:p w14:paraId="3F9C81B5" w14:textId="77777777" w:rsidR="00F0591C" w:rsidRPr="006D76D5" w:rsidRDefault="00F0591C">
            <w:pPr>
              <w:rPr>
                <w:sz w:val="18"/>
                <w:szCs w:val="18"/>
              </w:rPr>
            </w:pPr>
            <w:r w:rsidRPr="006D76D5">
              <w:rPr>
                <w:sz w:val="18"/>
                <w:szCs w:val="18"/>
              </w:rPr>
              <w:t>Číslo Sb. / ID</w:t>
            </w:r>
          </w:p>
        </w:tc>
        <w:tc>
          <w:tcPr>
            <w:tcW w:w="1080" w:type="dxa"/>
          </w:tcPr>
          <w:p w14:paraId="7228C16C" w14:textId="77777777" w:rsidR="00F0591C" w:rsidRPr="006D76D5" w:rsidRDefault="00F0591C">
            <w:pPr>
              <w:rPr>
                <w:sz w:val="18"/>
                <w:szCs w:val="18"/>
              </w:rPr>
            </w:pPr>
            <w:r w:rsidRPr="006D76D5">
              <w:rPr>
                <w:sz w:val="18"/>
                <w:szCs w:val="18"/>
              </w:rPr>
              <w:t>Ustanovení (§, odst., písm., atd.)</w:t>
            </w:r>
          </w:p>
        </w:tc>
        <w:tc>
          <w:tcPr>
            <w:tcW w:w="5400" w:type="dxa"/>
            <w:gridSpan w:val="4"/>
          </w:tcPr>
          <w:p w14:paraId="20914B77" w14:textId="77777777" w:rsidR="00F0591C" w:rsidRPr="006D76D5" w:rsidRDefault="00F0591C">
            <w:pPr>
              <w:jc w:val="center"/>
              <w:rPr>
                <w:sz w:val="18"/>
                <w:szCs w:val="18"/>
              </w:rPr>
            </w:pPr>
            <w:r w:rsidRPr="006D76D5">
              <w:rPr>
                <w:sz w:val="18"/>
                <w:szCs w:val="18"/>
              </w:rPr>
              <w:t>Citace ustanovení</w:t>
            </w:r>
          </w:p>
        </w:tc>
        <w:tc>
          <w:tcPr>
            <w:tcW w:w="900" w:type="dxa"/>
          </w:tcPr>
          <w:p w14:paraId="4B5A9FF9" w14:textId="5442C56B" w:rsidR="00F0591C" w:rsidRPr="006D76D5" w:rsidRDefault="00F0591C">
            <w:pPr>
              <w:rPr>
                <w:sz w:val="18"/>
                <w:szCs w:val="18"/>
              </w:rPr>
            </w:pPr>
            <w:r w:rsidRPr="006D76D5">
              <w:rPr>
                <w:sz w:val="18"/>
                <w:szCs w:val="18"/>
              </w:rPr>
              <w:t>Vyhodnocení *</w:t>
            </w:r>
          </w:p>
        </w:tc>
        <w:tc>
          <w:tcPr>
            <w:tcW w:w="720" w:type="dxa"/>
          </w:tcPr>
          <w:p w14:paraId="23228236" w14:textId="209C6C38" w:rsidR="00F0591C" w:rsidRPr="006D76D5" w:rsidRDefault="00F0591C" w:rsidP="00DF6F5B">
            <w:pPr>
              <w:rPr>
                <w:sz w:val="18"/>
                <w:szCs w:val="18"/>
              </w:rPr>
            </w:pPr>
            <w:r w:rsidRPr="006D76D5">
              <w:rPr>
                <w:sz w:val="18"/>
                <w:szCs w:val="18"/>
              </w:rPr>
              <w:t>Poznámka</w:t>
            </w:r>
          </w:p>
        </w:tc>
      </w:tr>
      <w:tr w:rsidR="00974553" w:rsidRPr="006D76D5" w14:paraId="7DFA74DC" w14:textId="77777777" w:rsidTr="00A07A13">
        <w:trPr>
          <w:trHeight w:val="331"/>
        </w:trPr>
        <w:tc>
          <w:tcPr>
            <w:tcW w:w="1440" w:type="dxa"/>
            <w:tcBorders>
              <w:top w:val="nil"/>
              <w:bottom w:val="nil"/>
              <w:right w:val="single" w:sz="4" w:space="0" w:color="auto"/>
            </w:tcBorders>
          </w:tcPr>
          <w:p w14:paraId="17256C22" w14:textId="77777777" w:rsidR="00974553" w:rsidRPr="006D76D5" w:rsidRDefault="00974553" w:rsidP="00974553">
            <w:pPr>
              <w:rPr>
                <w:sz w:val="18"/>
                <w:szCs w:val="18"/>
              </w:rPr>
            </w:pPr>
            <w:r w:rsidRPr="006D76D5">
              <w:rPr>
                <w:sz w:val="18"/>
                <w:szCs w:val="18"/>
              </w:rPr>
              <w:t>Čl</w:t>
            </w:r>
            <w:r>
              <w:rPr>
                <w:sz w:val="18"/>
                <w:szCs w:val="18"/>
              </w:rPr>
              <w:t>ánek</w:t>
            </w:r>
            <w:r w:rsidRPr="006D76D5">
              <w:rPr>
                <w:sz w:val="18"/>
                <w:szCs w:val="18"/>
              </w:rPr>
              <w:t xml:space="preserve"> 1</w:t>
            </w:r>
          </w:p>
        </w:tc>
        <w:tc>
          <w:tcPr>
            <w:tcW w:w="5400" w:type="dxa"/>
            <w:gridSpan w:val="4"/>
            <w:tcBorders>
              <w:top w:val="nil"/>
              <w:left w:val="single" w:sz="4" w:space="0" w:color="auto"/>
              <w:bottom w:val="nil"/>
              <w:right w:val="single" w:sz="18" w:space="0" w:color="auto"/>
            </w:tcBorders>
          </w:tcPr>
          <w:p w14:paraId="11B213D2" w14:textId="77777777" w:rsidR="00974553" w:rsidRPr="006D76D5" w:rsidRDefault="00974553" w:rsidP="00EC2681">
            <w:pPr>
              <w:jc w:val="both"/>
              <w:rPr>
                <w:sz w:val="18"/>
                <w:szCs w:val="18"/>
              </w:rPr>
            </w:pPr>
            <w:r w:rsidRPr="006D76D5">
              <w:rPr>
                <w:sz w:val="18"/>
                <w:szCs w:val="18"/>
              </w:rPr>
              <w:t>Směrnice 2006/112/ES se mění takto:</w:t>
            </w:r>
          </w:p>
        </w:tc>
        <w:tc>
          <w:tcPr>
            <w:tcW w:w="900" w:type="dxa"/>
            <w:tcBorders>
              <w:top w:val="nil"/>
              <w:left w:val="single" w:sz="18" w:space="0" w:color="auto"/>
              <w:bottom w:val="nil"/>
              <w:right w:val="single" w:sz="4" w:space="0" w:color="auto"/>
            </w:tcBorders>
          </w:tcPr>
          <w:p w14:paraId="77AF0CFE" w14:textId="77777777" w:rsidR="00974553" w:rsidRPr="006D76D5" w:rsidRDefault="00974553" w:rsidP="00974553">
            <w:pPr>
              <w:rPr>
                <w:sz w:val="18"/>
                <w:szCs w:val="18"/>
              </w:rPr>
            </w:pPr>
          </w:p>
        </w:tc>
        <w:tc>
          <w:tcPr>
            <w:tcW w:w="1080" w:type="dxa"/>
            <w:tcBorders>
              <w:top w:val="nil"/>
              <w:left w:val="single" w:sz="4" w:space="0" w:color="auto"/>
              <w:bottom w:val="nil"/>
              <w:right w:val="single" w:sz="4" w:space="0" w:color="auto"/>
            </w:tcBorders>
          </w:tcPr>
          <w:p w14:paraId="119264D6" w14:textId="77777777" w:rsidR="00974553" w:rsidRPr="006D76D5" w:rsidRDefault="00974553" w:rsidP="00974553">
            <w:pPr>
              <w:rPr>
                <w:sz w:val="18"/>
                <w:szCs w:val="18"/>
              </w:rPr>
            </w:pPr>
          </w:p>
        </w:tc>
        <w:tc>
          <w:tcPr>
            <w:tcW w:w="5400" w:type="dxa"/>
            <w:gridSpan w:val="4"/>
            <w:tcBorders>
              <w:top w:val="nil"/>
              <w:left w:val="single" w:sz="4" w:space="0" w:color="auto"/>
              <w:bottom w:val="nil"/>
              <w:right w:val="single" w:sz="4" w:space="0" w:color="auto"/>
            </w:tcBorders>
          </w:tcPr>
          <w:p w14:paraId="38332342" w14:textId="77777777" w:rsidR="00974553" w:rsidRPr="002964FB" w:rsidRDefault="00974553" w:rsidP="00974553">
            <w:pPr>
              <w:jc w:val="both"/>
              <w:rPr>
                <w:i/>
                <w:sz w:val="18"/>
              </w:rPr>
            </w:pPr>
            <w:r w:rsidRPr="002964FB">
              <w:rPr>
                <w:i/>
                <w:sz w:val="18"/>
              </w:rPr>
              <w:t>Ustanovení má pouze deklaratorní charakter.</w:t>
            </w:r>
          </w:p>
        </w:tc>
        <w:tc>
          <w:tcPr>
            <w:tcW w:w="900" w:type="dxa"/>
            <w:tcBorders>
              <w:top w:val="nil"/>
              <w:left w:val="single" w:sz="4" w:space="0" w:color="auto"/>
              <w:bottom w:val="nil"/>
              <w:right w:val="single" w:sz="4" w:space="0" w:color="auto"/>
            </w:tcBorders>
          </w:tcPr>
          <w:p w14:paraId="1CDC79B0" w14:textId="77777777" w:rsidR="00974553" w:rsidRPr="006D76D5" w:rsidRDefault="00974553" w:rsidP="00974553">
            <w:pPr>
              <w:rPr>
                <w:sz w:val="18"/>
                <w:szCs w:val="18"/>
              </w:rPr>
            </w:pPr>
            <w:r w:rsidRPr="006D76D5">
              <w:rPr>
                <w:sz w:val="18"/>
                <w:szCs w:val="18"/>
              </w:rPr>
              <w:t>NT</w:t>
            </w:r>
          </w:p>
        </w:tc>
        <w:tc>
          <w:tcPr>
            <w:tcW w:w="720" w:type="dxa"/>
            <w:tcBorders>
              <w:top w:val="nil"/>
              <w:left w:val="single" w:sz="4" w:space="0" w:color="auto"/>
              <w:bottom w:val="nil"/>
            </w:tcBorders>
          </w:tcPr>
          <w:p w14:paraId="51351F31" w14:textId="77777777" w:rsidR="00974553" w:rsidRPr="006D76D5" w:rsidRDefault="00974553" w:rsidP="00974553">
            <w:pPr>
              <w:rPr>
                <w:sz w:val="18"/>
                <w:szCs w:val="18"/>
              </w:rPr>
            </w:pPr>
          </w:p>
        </w:tc>
      </w:tr>
      <w:tr w:rsidR="004B52DB" w:rsidRPr="006D76D5" w14:paraId="506BBEEB" w14:textId="77777777" w:rsidTr="006F2918">
        <w:trPr>
          <w:trHeight w:val="70"/>
        </w:trPr>
        <w:tc>
          <w:tcPr>
            <w:tcW w:w="1440" w:type="dxa"/>
            <w:tcBorders>
              <w:top w:val="single" w:sz="4" w:space="0" w:color="auto"/>
              <w:bottom w:val="nil"/>
              <w:right w:val="single" w:sz="4" w:space="0" w:color="auto"/>
            </w:tcBorders>
          </w:tcPr>
          <w:p w14:paraId="0C6228DE" w14:textId="77777777" w:rsidR="004B52DB" w:rsidRPr="006D76D5" w:rsidRDefault="004B52DB" w:rsidP="004B52DB">
            <w:pPr>
              <w:rPr>
                <w:sz w:val="18"/>
                <w:szCs w:val="18"/>
              </w:rPr>
            </w:pPr>
            <w:r w:rsidRPr="006D76D5">
              <w:rPr>
                <w:sz w:val="18"/>
                <w:szCs w:val="18"/>
              </w:rPr>
              <w:t>Čl</w:t>
            </w:r>
            <w:r>
              <w:rPr>
                <w:sz w:val="18"/>
                <w:szCs w:val="18"/>
              </w:rPr>
              <w:t>ánek</w:t>
            </w:r>
            <w:r w:rsidRPr="006D76D5">
              <w:rPr>
                <w:sz w:val="18"/>
                <w:szCs w:val="18"/>
              </w:rPr>
              <w:t xml:space="preserve"> 1 odst. 1</w:t>
            </w:r>
          </w:p>
          <w:p w14:paraId="2CC67363" w14:textId="77777777" w:rsidR="004B52DB" w:rsidRPr="006D76D5" w:rsidRDefault="004B52DB" w:rsidP="004B52DB">
            <w:pPr>
              <w:rPr>
                <w:sz w:val="18"/>
                <w:szCs w:val="18"/>
              </w:rPr>
            </w:pPr>
            <w:r w:rsidRPr="006D76D5">
              <w:rPr>
                <w:sz w:val="18"/>
                <w:szCs w:val="18"/>
              </w:rPr>
              <w:t>(čl. </w:t>
            </w:r>
            <w:r>
              <w:rPr>
                <w:sz w:val="18"/>
                <w:szCs w:val="18"/>
              </w:rPr>
              <w:t>5</w:t>
            </w:r>
            <w:r w:rsidRPr="006D76D5">
              <w:rPr>
                <w:sz w:val="18"/>
                <w:szCs w:val="18"/>
              </w:rPr>
              <w:t>3</w:t>
            </w:r>
            <w:r>
              <w:rPr>
                <w:sz w:val="18"/>
                <w:szCs w:val="18"/>
              </w:rPr>
              <w:t xml:space="preserve"> nový pododstavec</w:t>
            </w:r>
            <w:r w:rsidRPr="006D76D5">
              <w:rPr>
                <w:sz w:val="18"/>
                <w:szCs w:val="18"/>
              </w:rPr>
              <w:t>)</w:t>
            </w:r>
          </w:p>
        </w:tc>
        <w:tc>
          <w:tcPr>
            <w:tcW w:w="5400" w:type="dxa"/>
            <w:gridSpan w:val="4"/>
            <w:tcBorders>
              <w:top w:val="single" w:sz="4" w:space="0" w:color="auto"/>
              <w:left w:val="single" w:sz="4" w:space="0" w:color="auto"/>
              <w:bottom w:val="nil"/>
              <w:right w:val="single" w:sz="18" w:space="0" w:color="auto"/>
            </w:tcBorders>
          </w:tcPr>
          <w:p w14:paraId="54457348" w14:textId="77777777" w:rsidR="004B52DB" w:rsidRDefault="004B52DB" w:rsidP="004B52DB">
            <w:pPr>
              <w:pStyle w:val="Default"/>
              <w:jc w:val="both"/>
              <w:rPr>
                <w:rFonts w:ascii="Times New Roman" w:hAnsi="Times New Roman" w:cs="Times New Roman"/>
                <w:sz w:val="18"/>
                <w:szCs w:val="18"/>
              </w:rPr>
            </w:pPr>
            <w:r w:rsidRPr="007E543B">
              <w:rPr>
                <w:rFonts w:ascii="Times New Roman" w:hAnsi="Times New Roman" w:cs="Times New Roman"/>
                <w:sz w:val="18"/>
                <w:szCs w:val="18"/>
              </w:rPr>
              <w:t>V článku 53 se doplňuje nový pododstavec, který zní:</w:t>
            </w:r>
          </w:p>
          <w:p w14:paraId="07647497" w14:textId="77777777" w:rsidR="004B52DB" w:rsidRPr="006D76D5" w:rsidRDefault="004B52DB" w:rsidP="004B52DB">
            <w:pPr>
              <w:pStyle w:val="Default"/>
              <w:jc w:val="both"/>
              <w:rPr>
                <w:rFonts w:ascii="Times New Roman" w:hAnsi="Times New Roman" w:cs="Times New Roman"/>
                <w:sz w:val="18"/>
                <w:szCs w:val="18"/>
              </w:rPr>
            </w:pPr>
            <w:r>
              <w:rPr>
                <w:rFonts w:ascii="Times New Roman" w:hAnsi="Times New Roman" w:cs="Times New Roman"/>
                <w:sz w:val="18"/>
                <w:szCs w:val="18"/>
              </w:rPr>
              <w:t>„</w:t>
            </w:r>
            <w:r w:rsidRPr="007E543B">
              <w:rPr>
                <w:rFonts w:ascii="Times New Roman" w:hAnsi="Times New Roman" w:cs="Times New Roman"/>
                <w:sz w:val="18"/>
                <w:szCs w:val="18"/>
              </w:rPr>
              <w:t>Tento článek se nevztahuje na oprávnění ke vstupu na akce uvedené v</w:t>
            </w:r>
            <w:r>
              <w:rPr>
                <w:rFonts w:ascii="Times New Roman" w:hAnsi="Times New Roman" w:cs="Times New Roman"/>
                <w:sz w:val="18"/>
                <w:szCs w:val="18"/>
              </w:rPr>
              <w:t> </w:t>
            </w:r>
            <w:r w:rsidRPr="007E543B">
              <w:rPr>
                <w:rFonts w:ascii="Times New Roman" w:hAnsi="Times New Roman" w:cs="Times New Roman"/>
                <w:sz w:val="18"/>
                <w:szCs w:val="18"/>
              </w:rPr>
              <w:t>prvním pododstavci, pokud je tato účast virtuální.“</w:t>
            </w:r>
          </w:p>
        </w:tc>
        <w:tc>
          <w:tcPr>
            <w:tcW w:w="900" w:type="dxa"/>
            <w:tcBorders>
              <w:top w:val="single" w:sz="4" w:space="0" w:color="auto"/>
              <w:left w:val="single" w:sz="18" w:space="0" w:color="auto"/>
              <w:bottom w:val="nil"/>
              <w:right w:val="single" w:sz="4" w:space="0" w:color="auto"/>
            </w:tcBorders>
          </w:tcPr>
          <w:p w14:paraId="33D979C2" w14:textId="77777777" w:rsidR="004B52DB" w:rsidRPr="006D76D5" w:rsidRDefault="00636E4B" w:rsidP="004B52DB">
            <w:pPr>
              <w:rPr>
                <w:sz w:val="18"/>
                <w:szCs w:val="18"/>
              </w:rPr>
            </w:pPr>
            <w:r w:rsidRPr="00636E4B">
              <w:rPr>
                <w:sz w:val="18"/>
                <w:szCs w:val="18"/>
              </w:rPr>
              <w:t>10164</w:t>
            </w:r>
          </w:p>
        </w:tc>
        <w:tc>
          <w:tcPr>
            <w:tcW w:w="1080" w:type="dxa"/>
            <w:tcBorders>
              <w:top w:val="single" w:sz="4" w:space="0" w:color="auto"/>
              <w:left w:val="single" w:sz="4" w:space="0" w:color="auto"/>
              <w:bottom w:val="nil"/>
              <w:right w:val="single" w:sz="4" w:space="0" w:color="auto"/>
            </w:tcBorders>
          </w:tcPr>
          <w:p w14:paraId="3920C418" w14:textId="77777777" w:rsidR="004B52DB" w:rsidRPr="006D76D5" w:rsidRDefault="004B52DB" w:rsidP="004B52DB">
            <w:pPr>
              <w:rPr>
                <w:sz w:val="18"/>
                <w:szCs w:val="18"/>
              </w:rPr>
            </w:pPr>
          </w:p>
        </w:tc>
        <w:tc>
          <w:tcPr>
            <w:tcW w:w="5400" w:type="dxa"/>
            <w:gridSpan w:val="4"/>
            <w:tcBorders>
              <w:top w:val="single" w:sz="4" w:space="0" w:color="auto"/>
              <w:left w:val="single" w:sz="4" w:space="0" w:color="auto"/>
              <w:bottom w:val="nil"/>
              <w:right w:val="single" w:sz="4" w:space="0" w:color="auto"/>
            </w:tcBorders>
          </w:tcPr>
          <w:p w14:paraId="390FA489" w14:textId="77777777" w:rsidR="004B52DB" w:rsidRPr="002964FB" w:rsidRDefault="004B52DB" w:rsidP="004B52DB">
            <w:pPr>
              <w:jc w:val="both"/>
              <w:rPr>
                <w:i/>
                <w:sz w:val="18"/>
              </w:rPr>
            </w:pPr>
          </w:p>
        </w:tc>
        <w:tc>
          <w:tcPr>
            <w:tcW w:w="900" w:type="dxa"/>
            <w:tcBorders>
              <w:top w:val="single" w:sz="4" w:space="0" w:color="auto"/>
              <w:left w:val="single" w:sz="4" w:space="0" w:color="auto"/>
              <w:bottom w:val="nil"/>
              <w:right w:val="single" w:sz="4" w:space="0" w:color="auto"/>
            </w:tcBorders>
          </w:tcPr>
          <w:p w14:paraId="2827F11D" w14:textId="77777777" w:rsidR="004B52DB" w:rsidRPr="006D76D5" w:rsidRDefault="004B52DB" w:rsidP="004B52DB">
            <w:pPr>
              <w:rPr>
                <w:sz w:val="18"/>
                <w:szCs w:val="18"/>
              </w:rPr>
            </w:pPr>
            <w:r>
              <w:rPr>
                <w:sz w:val="18"/>
                <w:szCs w:val="18"/>
              </w:rPr>
              <w:t>NT</w:t>
            </w:r>
          </w:p>
        </w:tc>
        <w:tc>
          <w:tcPr>
            <w:tcW w:w="720" w:type="dxa"/>
            <w:tcBorders>
              <w:top w:val="single" w:sz="4" w:space="0" w:color="auto"/>
              <w:left w:val="single" w:sz="4" w:space="0" w:color="auto"/>
              <w:bottom w:val="nil"/>
            </w:tcBorders>
          </w:tcPr>
          <w:p w14:paraId="1F59BB1B" w14:textId="77777777" w:rsidR="004B52DB" w:rsidRPr="006D76D5" w:rsidRDefault="004B52DB" w:rsidP="004B52DB">
            <w:pPr>
              <w:rPr>
                <w:sz w:val="18"/>
                <w:szCs w:val="18"/>
              </w:rPr>
            </w:pPr>
          </w:p>
        </w:tc>
      </w:tr>
      <w:tr w:rsidR="004B52DB" w:rsidRPr="006D76D5" w14:paraId="6EC8EE16" w14:textId="77777777">
        <w:tc>
          <w:tcPr>
            <w:tcW w:w="1440" w:type="dxa"/>
            <w:tcBorders>
              <w:top w:val="single" w:sz="4" w:space="0" w:color="auto"/>
              <w:bottom w:val="nil"/>
              <w:right w:val="single" w:sz="4" w:space="0" w:color="auto"/>
            </w:tcBorders>
          </w:tcPr>
          <w:p w14:paraId="50881B7B" w14:textId="77777777" w:rsidR="004B52DB" w:rsidRPr="006D76D5" w:rsidRDefault="004B52DB" w:rsidP="004B52DB">
            <w:pPr>
              <w:rPr>
                <w:sz w:val="18"/>
                <w:szCs w:val="18"/>
              </w:rPr>
            </w:pPr>
            <w:r w:rsidRPr="006D76D5">
              <w:rPr>
                <w:sz w:val="18"/>
                <w:szCs w:val="18"/>
              </w:rPr>
              <w:t>Čl</w:t>
            </w:r>
            <w:r>
              <w:rPr>
                <w:sz w:val="18"/>
                <w:szCs w:val="18"/>
              </w:rPr>
              <w:t>ánek</w:t>
            </w:r>
            <w:r w:rsidRPr="006D76D5">
              <w:rPr>
                <w:sz w:val="18"/>
                <w:szCs w:val="18"/>
              </w:rPr>
              <w:t xml:space="preserve"> 1 odst.  2</w:t>
            </w:r>
          </w:p>
          <w:p w14:paraId="10931CEC" w14:textId="77777777" w:rsidR="004B52DB" w:rsidRPr="006D76D5" w:rsidRDefault="004B52DB" w:rsidP="00050493">
            <w:pPr>
              <w:rPr>
                <w:sz w:val="18"/>
                <w:szCs w:val="18"/>
              </w:rPr>
            </w:pPr>
            <w:r w:rsidRPr="006D76D5">
              <w:rPr>
                <w:sz w:val="18"/>
                <w:szCs w:val="18"/>
              </w:rPr>
              <w:t>(čl. 5</w:t>
            </w:r>
            <w:r>
              <w:rPr>
                <w:sz w:val="18"/>
                <w:szCs w:val="18"/>
              </w:rPr>
              <w:t xml:space="preserve">4 odst. 1 </w:t>
            </w:r>
            <w:r w:rsidR="00050493">
              <w:rPr>
                <w:sz w:val="18"/>
                <w:szCs w:val="18"/>
              </w:rPr>
              <w:t>druhý</w:t>
            </w:r>
            <w:r>
              <w:rPr>
                <w:sz w:val="18"/>
                <w:szCs w:val="18"/>
              </w:rPr>
              <w:t xml:space="preserve"> pododstavec</w:t>
            </w:r>
            <w:r w:rsidRPr="006D76D5">
              <w:rPr>
                <w:sz w:val="18"/>
                <w:szCs w:val="18"/>
              </w:rPr>
              <w:t>)</w:t>
            </w:r>
          </w:p>
        </w:tc>
        <w:tc>
          <w:tcPr>
            <w:tcW w:w="5400" w:type="dxa"/>
            <w:gridSpan w:val="4"/>
            <w:tcBorders>
              <w:top w:val="single" w:sz="4" w:space="0" w:color="auto"/>
              <w:left w:val="single" w:sz="4" w:space="0" w:color="auto"/>
              <w:bottom w:val="nil"/>
              <w:right w:val="single" w:sz="18" w:space="0" w:color="auto"/>
            </w:tcBorders>
          </w:tcPr>
          <w:p w14:paraId="76C93809" w14:textId="77777777" w:rsidR="004B52DB" w:rsidRDefault="004B52DB" w:rsidP="004B52DB">
            <w:pPr>
              <w:pStyle w:val="Default"/>
              <w:jc w:val="both"/>
              <w:rPr>
                <w:rFonts w:ascii="Times New Roman" w:hAnsi="Times New Roman" w:cs="Times New Roman"/>
                <w:sz w:val="18"/>
                <w:szCs w:val="18"/>
              </w:rPr>
            </w:pPr>
            <w:r w:rsidRPr="007E543B">
              <w:rPr>
                <w:rFonts w:ascii="Times New Roman" w:hAnsi="Times New Roman" w:cs="Times New Roman"/>
                <w:sz w:val="18"/>
                <w:szCs w:val="18"/>
              </w:rPr>
              <w:t>V čl. 54 odst. 1 se doplňuje nový pododstavec, který zní:</w:t>
            </w:r>
          </w:p>
          <w:p w14:paraId="2077BB37" w14:textId="77777777" w:rsidR="004B52DB" w:rsidRPr="006D76D5" w:rsidRDefault="004B52DB" w:rsidP="004B52DB">
            <w:pPr>
              <w:pStyle w:val="Default"/>
              <w:jc w:val="both"/>
              <w:rPr>
                <w:rFonts w:ascii="Times New Roman" w:hAnsi="Times New Roman" w:cs="Times New Roman"/>
                <w:sz w:val="18"/>
                <w:szCs w:val="18"/>
              </w:rPr>
            </w:pPr>
            <w:r w:rsidRPr="007E543B">
              <w:rPr>
                <w:rFonts w:ascii="Times New Roman" w:hAnsi="Times New Roman" w:cs="Times New Roman"/>
                <w:sz w:val="18"/>
                <w:szCs w:val="18"/>
              </w:rPr>
              <w:t>„Pokud se služby nebo vedlejší služby týkají činností, které jsou přenášeny nebo jinak virtuálně zpřístupňovány, je však místem poskytnutí místo, kde je osoba nepovinná k dani usazena, má bydliště nebo místo, kde se obvykle zdržuje.“</w:t>
            </w:r>
          </w:p>
        </w:tc>
        <w:tc>
          <w:tcPr>
            <w:tcW w:w="900" w:type="dxa"/>
            <w:tcBorders>
              <w:top w:val="single" w:sz="4" w:space="0" w:color="auto"/>
              <w:left w:val="single" w:sz="18" w:space="0" w:color="auto"/>
              <w:bottom w:val="nil"/>
              <w:right w:val="single" w:sz="4" w:space="0" w:color="auto"/>
            </w:tcBorders>
          </w:tcPr>
          <w:p w14:paraId="2C55EFE5" w14:textId="77777777" w:rsidR="004B52DB" w:rsidRPr="006D76D5" w:rsidRDefault="00636E4B" w:rsidP="004B52DB">
            <w:pPr>
              <w:rPr>
                <w:sz w:val="18"/>
                <w:szCs w:val="18"/>
              </w:rPr>
            </w:pPr>
            <w:r w:rsidRPr="00636E4B">
              <w:rPr>
                <w:sz w:val="18"/>
                <w:szCs w:val="18"/>
              </w:rPr>
              <w:t>10164</w:t>
            </w:r>
          </w:p>
        </w:tc>
        <w:tc>
          <w:tcPr>
            <w:tcW w:w="1080" w:type="dxa"/>
            <w:tcBorders>
              <w:top w:val="single" w:sz="4" w:space="0" w:color="auto"/>
              <w:left w:val="single" w:sz="4" w:space="0" w:color="auto"/>
              <w:bottom w:val="nil"/>
              <w:right w:val="single" w:sz="4" w:space="0" w:color="auto"/>
            </w:tcBorders>
          </w:tcPr>
          <w:p w14:paraId="77E0DF88" w14:textId="77777777" w:rsidR="004B52DB" w:rsidRPr="006D76D5" w:rsidRDefault="004B52DB" w:rsidP="004B52DB">
            <w:pPr>
              <w:rPr>
                <w:sz w:val="18"/>
                <w:szCs w:val="18"/>
              </w:rPr>
            </w:pPr>
          </w:p>
        </w:tc>
        <w:tc>
          <w:tcPr>
            <w:tcW w:w="5400" w:type="dxa"/>
            <w:gridSpan w:val="4"/>
            <w:tcBorders>
              <w:top w:val="single" w:sz="4" w:space="0" w:color="auto"/>
              <w:left w:val="single" w:sz="4" w:space="0" w:color="auto"/>
              <w:bottom w:val="nil"/>
              <w:right w:val="single" w:sz="4" w:space="0" w:color="auto"/>
            </w:tcBorders>
          </w:tcPr>
          <w:p w14:paraId="08EC5F38" w14:textId="77777777" w:rsidR="004B52DB" w:rsidRPr="002964FB" w:rsidRDefault="004B52DB" w:rsidP="004B52DB">
            <w:pPr>
              <w:jc w:val="both"/>
              <w:rPr>
                <w:i/>
                <w:sz w:val="18"/>
              </w:rPr>
            </w:pPr>
          </w:p>
        </w:tc>
        <w:tc>
          <w:tcPr>
            <w:tcW w:w="900" w:type="dxa"/>
            <w:tcBorders>
              <w:top w:val="single" w:sz="4" w:space="0" w:color="auto"/>
              <w:left w:val="single" w:sz="4" w:space="0" w:color="auto"/>
              <w:bottom w:val="nil"/>
              <w:right w:val="single" w:sz="4" w:space="0" w:color="auto"/>
            </w:tcBorders>
          </w:tcPr>
          <w:p w14:paraId="6F0D8FBA" w14:textId="77777777" w:rsidR="004B52DB" w:rsidRPr="006D76D5" w:rsidRDefault="004B52DB" w:rsidP="004B52DB">
            <w:pPr>
              <w:rPr>
                <w:sz w:val="18"/>
                <w:szCs w:val="18"/>
              </w:rPr>
            </w:pPr>
            <w:r>
              <w:rPr>
                <w:sz w:val="18"/>
                <w:szCs w:val="18"/>
              </w:rPr>
              <w:t>NT</w:t>
            </w:r>
          </w:p>
        </w:tc>
        <w:tc>
          <w:tcPr>
            <w:tcW w:w="720" w:type="dxa"/>
            <w:tcBorders>
              <w:top w:val="single" w:sz="4" w:space="0" w:color="auto"/>
              <w:left w:val="single" w:sz="4" w:space="0" w:color="auto"/>
              <w:bottom w:val="nil"/>
            </w:tcBorders>
          </w:tcPr>
          <w:p w14:paraId="764FCF19" w14:textId="77777777" w:rsidR="004B52DB" w:rsidRPr="006D76D5" w:rsidRDefault="004B52DB" w:rsidP="004B52DB">
            <w:pPr>
              <w:rPr>
                <w:sz w:val="18"/>
                <w:szCs w:val="18"/>
              </w:rPr>
            </w:pPr>
          </w:p>
        </w:tc>
      </w:tr>
      <w:tr w:rsidR="006B5140" w:rsidRPr="006D76D5" w14:paraId="375BA867" w14:textId="77777777" w:rsidTr="00AC4AE5">
        <w:tc>
          <w:tcPr>
            <w:tcW w:w="1440" w:type="dxa"/>
            <w:tcBorders>
              <w:top w:val="single" w:sz="4" w:space="0" w:color="auto"/>
              <w:bottom w:val="single" w:sz="4" w:space="0" w:color="auto"/>
              <w:right w:val="single" w:sz="4" w:space="0" w:color="auto"/>
            </w:tcBorders>
          </w:tcPr>
          <w:p w14:paraId="2D62B383"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3</w:t>
            </w:r>
          </w:p>
          <w:p w14:paraId="3E8D6342" w14:textId="77777777" w:rsidR="006B5140" w:rsidRPr="006D76D5" w:rsidRDefault="006B5140" w:rsidP="006B5140">
            <w:pPr>
              <w:rPr>
                <w:sz w:val="18"/>
                <w:szCs w:val="18"/>
              </w:rPr>
            </w:pPr>
            <w:r w:rsidRPr="006D76D5">
              <w:rPr>
                <w:sz w:val="18"/>
                <w:szCs w:val="18"/>
              </w:rPr>
              <w:t>(</w:t>
            </w:r>
            <w:proofErr w:type="spellStart"/>
            <w:r>
              <w:rPr>
                <w:sz w:val="18"/>
                <w:szCs w:val="18"/>
              </w:rPr>
              <w:t>návětí</w:t>
            </w:r>
            <w:proofErr w:type="spellEnd"/>
            <w:r w:rsidRPr="006D76D5">
              <w:rPr>
                <w:sz w:val="18"/>
                <w:szCs w:val="18"/>
              </w:rPr>
              <w:t xml:space="preserve"> čl. 5</w:t>
            </w:r>
            <w:r>
              <w:rPr>
                <w:sz w:val="18"/>
                <w:szCs w:val="18"/>
              </w:rPr>
              <w:t>9a</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5125BD6E" w14:textId="77777777" w:rsidR="006B5140" w:rsidRDefault="006B5140" w:rsidP="006B5140">
            <w:pPr>
              <w:pStyle w:val="Default"/>
              <w:jc w:val="both"/>
              <w:rPr>
                <w:rFonts w:ascii="Times New Roman" w:hAnsi="Times New Roman" w:cs="Times New Roman"/>
                <w:sz w:val="18"/>
                <w:szCs w:val="18"/>
              </w:rPr>
            </w:pPr>
            <w:r w:rsidRPr="007E543B">
              <w:rPr>
                <w:rFonts w:ascii="Times New Roman" w:hAnsi="Times New Roman" w:cs="Times New Roman"/>
                <w:sz w:val="18"/>
                <w:szCs w:val="18"/>
              </w:rPr>
              <w:t xml:space="preserve">V článku 59a se </w:t>
            </w:r>
            <w:proofErr w:type="spellStart"/>
            <w:r w:rsidRPr="007E543B">
              <w:rPr>
                <w:rFonts w:ascii="Times New Roman" w:hAnsi="Times New Roman" w:cs="Times New Roman"/>
                <w:sz w:val="18"/>
                <w:szCs w:val="18"/>
              </w:rPr>
              <w:t>návětí</w:t>
            </w:r>
            <w:proofErr w:type="spellEnd"/>
            <w:r w:rsidRPr="007E543B">
              <w:rPr>
                <w:rFonts w:ascii="Times New Roman" w:hAnsi="Times New Roman" w:cs="Times New Roman"/>
                <w:sz w:val="18"/>
                <w:szCs w:val="18"/>
              </w:rPr>
              <w:t xml:space="preserve"> nahrazuje tímto:</w:t>
            </w:r>
          </w:p>
          <w:p w14:paraId="2FE118BA" w14:textId="77777777" w:rsidR="006B5140" w:rsidRPr="006D76D5" w:rsidRDefault="006B5140" w:rsidP="006B5140">
            <w:pPr>
              <w:pStyle w:val="Default"/>
              <w:jc w:val="both"/>
              <w:rPr>
                <w:rFonts w:ascii="Times New Roman" w:hAnsi="Times New Roman" w:cs="Times New Roman"/>
                <w:sz w:val="18"/>
                <w:szCs w:val="18"/>
              </w:rPr>
            </w:pPr>
            <w:r w:rsidRPr="007E543B">
              <w:rPr>
                <w:rFonts w:ascii="Times New Roman" w:hAnsi="Times New Roman" w:cs="Times New Roman"/>
                <w:sz w:val="18"/>
                <w:szCs w:val="18"/>
              </w:rPr>
              <w:t>„K zamezení dvojího zdanění, nezdanění nebo narušení hospodářské soutěže mohou členské státy v souvislosti se službami, jejichž místo poskytnutí upravují články 44 a 45, čl. 54 odst. 1 druhý pododstavec a články 56, 58 a 59, považovat:“</w:t>
            </w:r>
          </w:p>
        </w:tc>
        <w:tc>
          <w:tcPr>
            <w:tcW w:w="900" w:type="dxa"/>
            <w:tcBorders>
              <w:top w:val="single" w:sz="4" w:space="0" w:color="auto"/>
              <w:left w:val="single" w:sz="18" w:space="0" w:color="auto"/>
              <w:bottom w:val="single" w:sz="4" w:space="0" w:color="auto"/>
              <w:right w:val="single" w:sz="4" w:space="0" w:color="auto"/>
            </w:tcBorders>
          </w:tcPr>
          <w:p w14:paraId="697E6365" w14:textId="77777777" w:rsidR="006B5140" w:rsidRDefault="006B5140" w:rsidP="006B5140">
            <w:pPr>
              <w:rPr>
                <w:sz w:val="18"/>
              </w:rPr>
            </w:pPr>
            <w:r>
              <w:rPr>
                <w:sz w:val="18"/>
              </w:rPr>
              <w:t>235/2004 ve znění 196/2014</w:t>
            </w:r>
          </w:p>
        </w:tc>
        <w:tc>
          <w:tcPr>
            <w:tcW w:w="1080" w:type="dxa"/>
            <w:tcBorders>
              <w:top w:val="single" w:sz="4" w:space="0" w:color="auto"/>
              <w:left w:val="single" w:sz="4" w:space="0" w:color="auto"/>
              <w:bottom w:val="single" w:sz="4" w:space="0" w:color="auto"/>
              <w:right w:val="single" w:sz="4" w:space="0" w:color="auto"/>
            </w:tcBorders>
          </w:tcPr>
          <w:p w14:paraId="30B81300" w14:textId="77777777" w:rsidR="006B5140" w:rsidRDefault="006B5140" w:rsidP="006B5140">
            <w:pPr>
              <w:rPr>
                <w:sz w:val="18"/>
              </w:rPr>
            </w:pPr>
            <w:r>
              <w:rPr>
                <w:sz w:val="18"/>
              </w:rPr>
              <w:t>§ 9a</w:t>
            </w:r>
          </w:p>
        </w:tc>
        <w:tc>
          <w:tcPr>
            <w:tcW w:w="5400" w:type="dxa"/>
            <w:gridSpan w:val="4"/>
            <w:tcBorders>
              <w:top w:val="single" w:sz="4" w:space="0" w:color="auto"/>
              <w:left w:val="single" w:sz="4" w:space="0" w:color="auto"/>
              <w:bottom w:val="single" w:sz="4" w:space="0" w:color="auto"/>
              <w:right w:val="single" w:sz="4" w:space="0" w:color="auto"/>
            </w:tcBorders>
          </w:tcPr>
          <w:p w14:paraId="20BDC3C3" w14:textId="77777777" w:rsidR="006B5140" w:rsidRPr="00CA14B4" w:rsidRDefault="006B5140" w:rsidP="006B5140">
            <w:pPr>
              <w:jc w:val="both"/>
              <w:rPr>
                <w:sz w:val="18"/>
                <w:szCs w:val="18"/>
              </w:rPr>
            </w:pPr>
            <w:r w:rsidRPr="00BF116D">
              <w:rPr>
                <w:sz w:val="18"/>
                <w:szCs w:val="18"/>
              </w:rPr>
              <w:t>Za místo plnění při poskytnutí služby osobě povinné k dani, která má sídlo nebo provozovnu ve třetí zemi a která je plátcem, s výjimkou poskytnutí služby os</w:t>
            </w:r>
            <w:r w:rsidRPr="00CA14B4">
              <w:rPr>
                <w:sz w:val="18"/>
                <w:szCs w:val="18"/>
              </w:rPr>
              <w:t>vobozeného od daně, se považuje tuzemsko, pokud</w:t>
            </w:r>
          </w:p>
          <w:p w14:paraId="2B0BE4BC" w14:textId="77777777" w:rsidR="006B5140" w:rsidRPr="00DD2F4B" w:rsidRDefault="006B5140" w:rsidP="006B5140">
            <w:pPr>
              <w:jc w:val="both"/>
              <w:rPr>
                <w:sz w:val="18"/>
                <w:szCs w:val="18"/>
              </w:rPr>
            </w:pPr>
            <w:r w:rsidRPr="00DD2F4B">
              <w:rPr>
                <w:sz w:val="18"/>
                <w:szCs w:val="18"/>
              </w:rPr>
              <w:t>a) je místo plnění stanoveno podle § 9 odst. 1 ve třetí zemi a</w:t>
            </w:r>
          </w:p>
          <w:p w14:paraId="0252D26C" w14:textId="77777777" w:rsidR="006B5140" w:rsidRPr="00DD2F4B" w:rsidRDefault="006B5140" w:rsidP="006B5140">
            <w:pPr>
              <w:jc w:val="both"/>
              <w:rPr>
                <w:sz w:val="18"/>
                <w:szCs w:val="18"/>
              </w:rPr>
            </w:pPr>
            <w:r w:rsidRPr="00DD2F4B">
              <w:rPr>
                <w:sz w:val="18"/>
                <w:szCs w:val="18"/>
              </w:rPr>
              <w:t>b) ke skutečnému užití nebo spotřebě dochází v tuzemsku.</w:t>
            </w:r>
          </w:p>
        </w:tc>
        <w:tc>
          <w:tcPr>
            <w:tcW w:w="900" w:type="dxa"/>
            <w:tcBorders>
              <w:top w:val="single" w:sz="4" w:space="0" w:color="auto"/>
              <w:left w:val="single" w:sz="4" w:space="0" w:color="auto"/>
              <w:bottom w:val="single" w:sz="4" w:space="0" w:color="auto"/>
              <w:right w:val="single" w:sz="4" w:space="0" w:color="auto"/>
            </w:tcBorders>
          </w:tcPr>
          <w:p w14:paraId="3E5F2FB5" w14:textId="77777777" w:rsidR="006B5140" w:rsidRPr="000B08BC" w:rsidRDefault="006B5140" w:rsidP="006B5140">
            <w:pPr>
              <w:pStyle w:val="Nadpis2"/>
              <w:rPr>
                <w:i w:val="0"/>
              </w:rPr>
            </w:pPr>
            <w:r w:rsidRPr="000B08BC">
              <w:rPr>
                <w:i w:val="0"/>
              </w:rPr>
              <w:t>PT</w:t>
            </w:r>
          </w:p>
        </w:tc>
        <w:tc>
          <w:tcPr>
            <w:tcW w:w="720" w:type="dxa"/>
            <w:tcBorders>
              <w:top w:val="single" w:sz="4" w:space="0" w:color="auto"/>
              <w:left w:val="single" w:sz="4" w:space="0" w:color="auto"/>
              <w:bottom w:val="single" w:sz="4" w:space="0" w:color="auto"/>
            </w:tcBorders>
          </w:tcPr>
          <w:p w14:paraId="64B60E9E" w14:textId="77777777" w:rsidR="006B5140" w:rsidRPr="006D76D5" w:rsidRDefault="006B5140" w:rsidP="006B5140">
            <w:pPr>
              <w:rPr>
                <w:sz w:val="18"/>
                <w:szCs w:val="18"/>
              </w:rPr>
            </w:pPr>
          </w:p>
        </w:tc>
      </w:tr>
      <w:tr w:rsidR="00CA46CA" w:rsidRPr="006D76D5" w14:paraId="3DD8E7AA" w14:textId="77777777" w:rsidTr="00AC4AE5">
        <w:tc>
          <w:tcPr>
            <w:tcW w:w="1440" w:type="dxa"/>
            <w:tcBorders>
              <w:top w:val="single" w:sz="4" w:space="0" w:color="auto"/>
              <w:bottom w:val="single" w:sz="4" w:space="0" w:color="auto"/>
              <w:right w:val="single" w:sz="4" w:space="0" w:color="auto"/>
            </w:tcBorders>
          </w:tcPr>
          <w:p w14:paraId="52584B90" w14:textId="77777777" w:rsidR="00CA46CA" w:rsidRPr="006D76D5" w:rsidRDefault="00CA46CA" w:rsidP="00CA46CA">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4 </w:t>
            </w:r>
          </w:p>
          <w:p w14:paraId="2057AC7B" w14:textId="77777777" w:rsidR="00CA46CA" w:rsidRPr="006D76D5" w:rsidRDefault="00CA46CA" w:rsidP="00CA46CA">
            <w:pPr>
              <w:rPr>
                <w:sz w:val="18"/>
                <w:szCs w:val="18"/>
              </w:rPr>
            </w:pPr>
            <w:r w:rsidRPr="006D76D5">
              <w:rPr>
                <w:sz w:val="18"/>
                <w:szCs w:val="18"/>
              </w:rPr>
              <w:t>(čl. </w:t>
            </w:r>
            <w:r>
              <w:rPr>
                <w:sz w:val="18"/>
                <w:szCs w:val="18"/>
              </w:rPr>
              <w:t>8</w:t>
            </w:r>
            <w:r w:rsidRPr="006D76D5">
              <w:rPr>
                <w:sz w:val="18"/>
                <w:szCs w:val="18"/>
              </w:rPr>
              <w:t>1</w:t>
            </w:r>
            <w:r>
              <w:rPr>
                <w:sz w:val="18"/>
                <w:szCs w:val="18"/>
              </w:rPr>
              <w:t xml:space="preserve"> první pododstavec</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5E80A401" w14:textId="77777777" w:rsidR="00CA46CA" w:rsidRDefault="00CA46CA" w:rsidP="00CA46CA">
            <w:pPr>
              <w:pStyle w:val="Default"/>
              <w:jc w:val="both"/>
              <w:rPr>
                <w:rFonts w:ascii="Times New Roman" w:hAnsi="Times New Roman" w:cs="Times New Roman"/>
                <w:sz w:val="18"/>
                <w:szCs w:val="18"/>
              </w:rPr>
            </w:pPr>
            <w:r w:rsidRPr="00807EB7">
              <w:rPr>
                <w:rFonts w:ascii="Times New Roman" w:hAnsi="Times New Roman" w:cs="Times New Roman"/>
                <w:sz w:val="18"/>
                <w:szCs w:val="18"/>
              </w:rPr>
              <w:t>V článku 81 se první pododstavec nahrazuje tímto:</w:t>
            </w:r>
          </w:p>
          <w:p w14:paraId="0820927C" w14:textId="77777777" w:rsidR="00CA46CA" w:rsidRPr="006D76D5" w:rsidRDefault="00CA46CA" w:rsidP="00CA46CA">
            <w:pPr>
              <w:pStyle w:val="Default"/>
              <w:jc w:val="both"/>
              <w:rPr>
                <w:rFonts w:ascii="Times New Roman" w:hAnsi="Times New Roman" w:cs="Times New Roman"/>
                <w:sz w:val="18"/>
                <w:szCs w:val="18"/>
              </w:rPr>
            </w:pPr>
            <w:r w:rsidRPr="00807EB7">
              <w:rPr>
                <w:rFonts w:ascii="Times New Roman" w:hAnsi="Times New Roman" w:cs="Times New Roman"/>
                <w:sz w:val="18"/>
                <w:szCs w:val="18"/>
              </w:rPr>
              <w:t>„Členské státy, které ke dni 1. ledna 1993</w:t>
            </w:r>
            <w:r>
              <w:rPr>
                <w:rFonts w:ascii="Times New Roman" w:hAnsi="Times New Roman" w:cs="Times New Roman"/>
                <w:sz w:val="18"/>
                <w:szCs w:val="18"/>
              </w:rPr>
              <w:t xml:space="preserve"> </w:t>
            </w:r>
            <w:r w:rsidRPr="00807EB7">
              <w:rPr>
                <w:rFonts w:ascii="Times New Roman" w:hAnsi="Times New Roman" w:cs="Times New Roman"/>
                <w:sz w:val="18"/>
                <w:szCs w:val="18"/>
              </w:rPr>
              <w:t>nevyužívaly možnost uplatňování snížené sazby podle článku 98, mohou, rozhodnou-li se využít možnost stanovenou v článku 89, stanovit, že u dodání uměleckých děl podle bodu 26 přílohy III je základ daně roven určitému podílu částky určené podle článků 73, 74, 76, 78 a 79.“</w:t>
            </w:r>
          </w:p>
        </w:tc>
        <w:tc>
          <w:tcPr>
            <w:tcW w:w="900" w:type="dxa"/>
            <w:tcBorders>
              <w:top w:val="single" w:sz="4" w:space="0" w:color="auto"/>
              <w:left w:val="single" w:sz="18" w:space="0" w:color="auto"/>
              <w:bottom w:val="single" w:sz="4" w:space="0" w:color="auto"/>
              <w:right w:val="single" w:sz="4" w:space="0" w:color="auto"/>
            </w:tcBorders>
          </w:tcPr>
          <w:p w14:paraId="64A04389" w14:textId="77777777" w:rsidR="00CA46CA" w:rsidRPr="006D76D5" w:rsidRDefault="00CA46CA" w:rsidP="00CA46CA">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34BCA37" w14:textId="77777777" w:rsidR="00CA46CA" w:rsidRPr="006D76D5" w:rsidRDefault="00CA46CA" w:rsidP="00CA46CA">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D998BF4" w14:textId="77777777" w:rsidR="00CA46CA" w:rsidRPr="001B15BC" w:rsidRDefault="00CA46CA" w:rsidP="00CA46CA">
            <w:pPr>
              <w:jc w:val="both"/>
              <w:rPr>
                <w:i/>
                <w:sz w:val="18"/>
              </w:rPr>
            </w:pPr>
            <w:r w:rsidRPr="009C4F8E">
              <w:rPr>
                <w:i/>
                <w:sz w:val="18"/>
              </w:rPr>
              <w:t>Ustanovení je pro členské státy fakultativní, ČR jej neuplatňuje.</w:t>
            </w:r>
          </w:p>
        </w:tc>
        <w:tc>
          <w:tcPr>
            <w:tcW w:w="900" w:type="dxa"/>
            <w:tcBorders>
              <w:top w:val="single" w:sz="4" w:space="0" w:color="auto"/>
              <w:left w:val="single" w:sz="4" w:space="0" w:color="auto"/>
              <w:bottom w:val="single" w:sz="4" w:space="0" w:color="auto"/>
              <w:right w:val="single" w:sz="4" w:space="0" w:color="auto"/>
            </w:tcBorders>
          </w:tcPr>
          <w:p w14:paraId="469ADFBD" w14:textId="77777777" w:rsidR="00CA46CA" w:rsidRDefault="00CA46CA" w:rsidP="00CA46CA">
            <w:pPr>
              <w:rPr>
                <w:sz w:val="18"/>
              </w:rPr>
            </w:pPr>
            <w:r w:rsidRPr="00AE3430">
              <w:rPr>
                <w:sz w:val="18"/>
              </w:rPr>
              <w:t>NT</w:t>
            </w:r>
          </w:p>
        </w:tc>
        <w:tc>
          <w:tcPr>
            <w:tcW w:w="720" w:type="dxa"/>
            <w:tcBorders>
              <w:top w:val="single" w:sz="4" w:space="0" w:color="auto"/>
              <w:left w:val="single" w:sz="4" w:space="0" w:color="auto"/>
              <w:bottom w:val="single" w:sz="4" w:space="0" w:color="auto"/>
            </w:tcBorders>
          </w:tcPr>
          <w:p w14:paraId="3E86362B" w14:textId="77777777" w:rsidR="00CA46CA" w:rsidRPr="006D76D5" w:rsidRDefault="00CA46CA" w:rsidP="00CA46CA">
            <w:pPr>
              <w:rPr>
                <w:sz w:val="18"/>
                <w:szCs w:val="18"/>
              </w:rPr>
            </w:pPr>
          </w:p>
        </w:tc>
      </w:tr>
      <w:tr w:rsidR="00D2609D" w:rsidRPr="006D76D5" w14:paraId="0C1DBDAF" w14:textId="77777777" w:rsidTr="0070556B">
        <w:tc>
          <w:tcPr>
            <w:tcW w:w="1440" w:type="dxa"/>
            <w:tcBorders>
              <w:top w:val="single" w:sz="4" w:space="0" w:color="auto"/>
              <w:bottom w:val="nil"/>
              <w:right w:val="single" w:sz="4" w:space="0" w:color="auto"/>
            </w:tcBorders>
          </w:tcPr>
          <w:p w14:paraId="453C28A5" w14:textId="77777777" w:rsidR="00D2609D" w:rsidRPr="006D76D5" w:rsidRDefault="00D2609D" w:rsidP="00D2609D">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5 písm. a)</w:t>
            </w:r>
          </w:p>
          <w:p w14:paraId="2FF00B26" w14:textId="77777777" w:rsidR="00D2609D" w:rsidRPr="006D76D5" w:rsidRDefault="00D2609D" w:rsidP="00D2609D">
            <w:pPr>
              <w:rPr>
                <w:sz w:val="18"/>
                <w:szCs w:val="18"/>
              </w:rPr>
            </w:pPr>
            <w:r w:rsidRPr="006D76D5">
              <w:rPr>
                <w:sz w:val="18"/>
                <w:szCs w:val="18"/>
              </w:rPr>
              <w:t>(čl. </w:t>
            </w:r>
            <w:r>
              <w:rPr>
                <w:sz w:val="18"/>
                <w:szCs w:val="18"/>
              </w:rPr>
              <w:t>94</w:t>
            </w:r>
            <w:r w:rsidRPr="006D76D5">
              <w:rPr>
                <w:sz w:val="18"/>
                <w:szCs w:val="18"/>
              </w:rPr>
              <w:t xml:space="preserve"> odst. </w:t>
            </w:r>
            <w:r>
              <w:rPr>
                <w:sz w:val="18"/>
                <w:szCs w:val="18"/>
              </w:rPr>
              <w:t>2</w:t>
            </w:r>
            <w:r w:rsidRPr="006D76D5">
              <w:rPr>
                <w:sz w:val="18"/>
                <w:szCs w:val="18"/>
              </w:rPr>
              <w:t>)</w:t>
            </w:r>
          </w:p>
        </w:tc>
        <w:tc>
          <w:tcPr>
            <w:tcW w:w="5400" w:type="dxa"/>
            <w:gridSpan w:val="4"/>
            <w:tcBorders>
              <w:top w:val="single" w:sz="4" w:space="0" w:color="auto"/>
              <w:left w:val="single" w:sz="4" w:space="0" w:color="auto"/>
              <w:bottom w:val="nil"/>
              <w:right w:val="single" w:sz="18" w:space="0" w:color="auto"/>
            </w:tcBorders>
          </w:tcPr>
          <w:p w14:paraId="26E8760A" w14:textId="77777777" w:rsidR="00D2609D" w:rsidRDefault="00D2609D" w:rsidP="00D2609D">
            <w:pPr>
              <w:pStyle w:val="Default"/>
              <w:jc w:val="both"/>
              <w:rPr>
                <w:rFonts w:ascii="Times New Roman" w:hAnsi="Times New Roman" w:cs="Times New Roman"/>
                <w:sz w:val="18"/>
                <w:szCs w:val="18"/>
              </w:rPr>
            </w:pPr>
            <w:r w:rsidRPr="00C60752">
              <w:rPr>
                <w:rFonts w:ascii="Times New Roman" w:hAnsi="Times New Roman" w:cs="Times New Roman"/>
                <w:sz w:val="18"/>
                <w:szCs w:val="18"/>
              </w:rPr>
              <w:t>Článek 94 se mění takto:</w:t>
            </w:r>
          </w:p>
          <w:p w14:paraId="3F05312E" w14:textId="77777777" w:rsidR="00D2609D" w:rsidRPr="00C60752" w:rsidRDefault="00D2609D" w:rsidP="00D2609D">
            <w:pPr>
              <w:pStyle w:val="Default"/>
              <w:jc w:val="both"/>
              <w:rPr>
                <w:rFonts w:ascii="Times New Roman" w:hAnsi="Times New Roman" w:cs="Times New Roman"/>
                <w:sz w:val="18"/>
                <w:szCs w:val="18"/>
              </w:rPr>
            </w:pPr>
            <w:r>
              <w:rPr>
                <w:rFonts w:ascii="Times New Roman" w:hAnsi="Times New Roman" w:cs="Times New Roman"/>
                <w:sz w:val="18"/>
                <w:szCs w:val="18"/>
              </w:rPr>
              <w:t xml:space="preserve">a) </w:t>
            </w:r>
            <w:r w:rsidRPr="00C60752">
              <w:rPr>
                <w:rFonts w:ascii="Times New Roman" w:hAnsi="Times New Roman" w:cs="Times New Roman"/>
                <w:sz w:val="18"/>
                <w:szCs w:val="18"/>
              </w:rPr>
              <w:t>odstavec 2 se nahrazuje tímto:</w:t>
            </w:r>
          </w:p>
          <w:p w14:paraId="453C797E" w14:textId="77777777" w:rsidR="00D2609D" w:rsidRPr="006D76D5" w:rsidRDefault="00D2609D" w:rsidP="00D2609D">
            <w:pPr>
              <w:pStyle w:val="Default"/>
              <w:jc w:val="both"/>
              <w:rPr>
                <w:rFonts w:ascii="Times New Roman" w:hAnsi="Times New Roman" w:cs="Times New Roman"/>
                <w:sz w:val="18"/>
                <w:szCs w:val="18"/>
              </w:rPr>
            </w:pPr>
            <w:r w:rsidRPr="00C60752">
              <w:rPr>
                <w:rFonts w:ascii="Times New Roman" w:hAnsi="Times New Roman" w:cs="Times New Roman"/>
                <w:sz w:val="18"/>
                <w:szCs w:val="18"/>
              </w:rPr>
              <w:t>„2.</w:t>
            </w:r>
            <w:r>
              <w:rPr>
                <w:rFonts w:ascii="Times New Roman" w:hAnsi="Times New Roman" w:cs="Times New Roman"/>
                <w:sz w:val="18"/>
                <w:szCs w:val="18"/>
              </w:rPr>
              <w:t xml:space="preserve"> </w:t>
            </w:r>
            <w:r w:rsidRPr="00C60752">
              <w:rPr>
                <w:rFonts w:ascii="Times New Roman" w:hAnsi="Times New Roman" w:cs="Times New Roman"/>
                <w:sz w:val="18"/>
                <w:szCs w:val="18"/>
              </w:rPr>
              <w:t>U dovozu zboží se uplatňuje sazba, která se uplatňuje u dodání téhož zboží na území členského státu.“;</w:t>
            </w:r>
          </w:p>
        </w:tc>
        <w:tc>
          <w:tcPr>
            <w:tcW w:w="900" w:type="dxa"/>
            <w:tcBorders>
              <w:top w:val="single" w:sz="4" w:space="0" w:color="auto"/>
              <w:left w:val="single" w:sz="18" w:space="0" w:color="auto"/>
              <w:bottom w:val="nil"/>
              <w:right w:val="single" w:sz="4" w:space="0" w:color="auto"/>
            </w:tcBorders>
          </w:tcPr>
          <w:p w14:paraId="3C0DB110" w14:textId="20F5EF51" w:rsidR="00D2609D" w:rsidRDefault="00D2609D" w:rsidP="009F2DCE">
            <w:pPr>
              <w:rPr>
                <w:sz w:val="18"/>
              </w:rPr>
            </w:pPr>
            <w:r>
              <w:rPr>
                <w:sz w:val="18"/>
              </w:rPr>
              <w:t>235/2004 ve znění 302/2008</w:t>
            </w:r>
            <w:r w:rsidR="009F2DCE">
              <w:rPr>
                <w:sz w:val="18"/>
              </w:rPr>
              <w:t xml:space="preserve"> 344/2013</w:t>
            </w:r>
            <w:r>
              <w:rPr>
                <w:sz w:val="18"/>
              </w:rPr>
              <w:t xml:space="preserve"> 262/2014 </w:t>
            </w:r>
            <w:r w:rsidR="009F2DCE">
              <w:rPr>
                <w:sz w:val="18"/>
              </w:rPr>
              <w:t>256/2019</w:t>
            </w:r>
          </w:p>
        </w:tc>
        <w:tc>
          <w:tcPr>
            <w:tcW w:w="1080" w:type="dxa"/>
            <w:tcBorders>
              <w:top w:val="single" w:sz="4" w:space="0" w:color="auto"/>
              <w:left w:val="single" w:sz="4" w:space="0" w:color="auto"/>
              <w:bottom w:val="nil"/>
              <w:right w:val="single" w:sz="4" w:space="0" w:color="auto"/>
            </w:tcBorders>
          </w:tcPr>
          <w:p w14:paraId="744E87EE" w14:textId="77777777" w:rsidR="00D2609D" w:rsidRDefault="00D2609D" w:rsidP="00D2609D">
            <w:pPr>
              <w:rPr>
                <w:sz w:val="18"/>
              </w:rPr>
            </w:pPr>
            <w:r>
              <w:rPr>
                <w:sz w:val="18"/>
              </w:rPr>
              <w:t xml:space="preserve">§ 47 odst. 3 </w:t>
            </w:r>
          </w:p>
        </w:tc>
        <w:tc>
          <w:tcPr>
            <w:tcW w:w="5400" w:type="dxa"/>
            <w:gridSpan w:val="4"/>
            <w:tcBorders>
              <w:top w:val="single" w:sz="4" w:space="0" w:color="auto"/>
              <w:left w:val="single" w:sz="4" w:space="0" w:color="auto"/>
              <w:bottom w:val="nil"/>
              <w:right w:val="single" w:sz="4" w:space="0" w:color="auto"/>
            </w:tcBorders>
          </w:tcPr>
          <w:p w14:paraId="03C19C7E" w14:textId="77777777" w:rsidR="00D2609D" w:rsidRDefault="00D2609D" w:rsidP="00D2609D">
            <w:pPr>
              <w:jc w:val="both"/>
              <w:rPr>
                <w:sz w:val="18"/>
              </w:rPr>
            </w:pPr>
            <w:r>
              <w:rPr>
                <w:sz w:val="18"/>
              </w:rPr>
              <w:t>U zboží se uplatňuje základní sazba daně, pokud zákon nestanoví jinak. U zboží uvedeného v příloze č. 3 se uplatňuje první snížená sazba daně. U zboží uvedeného v příloze č. 3a, tepla a chladu se uplatňuje druhá snížená sazba daně.</w:t>
            </w:r>
          </w:p>
        </w:tc>
        <w:tc>
          <w:tcPr>
            <w:tcW w:w="900" w:type="dxa"/>
            <w:tcBorders>
              <w:top w:val="single" w:sz="4" w:space="0" w:color="auto"/>
              <w:left w:val="single" w:sz="4" w:space="0" w:color="auto"/>
              <w:bottom w:val="nil"/>
              <w:right w:val="single" w:sz="4" w:space="0" w:color="auto"/>
            </w:tcBorders>
          </w:tcPr>
          <w:p w14:paraId="359D37F6" w14:textId="77777777" w:rsidR="00D2609D" w:rsidRDefault="00D2609D" w:rsidP="00D2609D">
            <w:pPr>
              <w:rPr>
                <w:sz w:val="18"/>
              </w:rPr>
            </w:pPr>
            <w:r w:rsidRPr="005570C2">
              <w:rPr>
                <w:sz w:val="18"/>
              </w:rPr>
              <w:t>PT</w:t>
            </w:r>
          </w:p>
        </w:tc>
        <w:tc>
          <w:tcPr>
            <w:tcW w:w="720" w:type="dxa"/>
            <w:tcBorders>
              <w:top w:val="single" w:sz="4" w:space="0" w:color="auto"/>
              <w:left w:val="single" w:sz="4" w:space="0" w:color="auto"/>
              <w:bottom w:val="nil"/>
            </w:tcBorders>
          </w:tcPr>
          <w:p w14:paraId="6B7895F5" w14:textId="77777777" w:rsidR="00D2609D" w:rsidRDefault="00D2609D" w:rsidP="00D2609D">
            <w:pPr>
              <w:rPr>
                <w:sz w:val="18"/>
              </w:rPr>
            </w:pPr>
          </w:p>
        </w:tc>
      </w:tr>
      <w:tr w:rsidR="0070556B" w:rsidRPr="006D76D5" w14:paraId="58B677A4" w14:textId="77777777" w:rsidTr="0070556B">
        <w:tc>
          <w:tcPr>
            <w:tcW w:w="1440" w:type="dxa"/>
            <w:tcBorders>
              <w:top w:val="nil"/>
              <w:bottom w:val="single" w:sz="4" w:space="0" w:color="auto"/>
              <w:right w:val="single" w:sz="4" w:space="0" w:color="auto"/>
            </w:tcBorders>
          </w:tcPr>
          <w:p w14:paraId="5283A964" w14:textId="77777777" w:rsidR="0070556B" w:rsidRPr="006D76D5" w:rsidRDefault="0070556B" w:rsidP="00D2609D">
            <w:pPr>
              <w:rPr>
                <w:sz w:val="18"/>
                <w:szCs w:val="18"/>
              </w:rPr>
            </w:pPr>
          </w:p>
        </w:tc>
        <w:tc>
          <w:tcPr>
            <w:tcW w:w="5400" w:type="dxa"/>
            <w:gridSpan w:val="4"/>
            <w:tcBorders>
              <w:top w:val="nil"/>
              <w:left w:val="single" w:sz="4" w:space="0" w:color="auto"/>
              <w:bottom w:val="single" w:sz="4" w:space="0" w:color="auto"/>
              <w:right w:val="single" w:sz="18" w:space="0" w:color="auto"/>
            </w:tcBorders>
          </w:tcPr>
          <w:p w14:paraId="20063759" w14:textId="77777777" w:rsidR="0070556B" w:rsidRPr="00C60752" w:rsidRDefault="0070556B" w:rsidP="00D2609D">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298618E4" w14:textId="0077DAC9" w:rsidR="0070556B" w:rsidRDefault="0070556B" w:rsidP="009F2DCE">
            <w:pPr>
              <w:rPr>
                <w:sz w:val="18"/>
              </w:rPr>
            </w:pPr>
            <w:r>
              <w:rPr>
                <w:sz w:val="18"/>
              </w:rPr>
              <w:t>11573</w:t>
            </w:r>
          </w:p>
        </w:tc>
        <w:tc>
          <w:tcPr>
            <w:tcW w:w="1080" w:type="dxa"/>
            <w:tcBorders>
              <w:top w:val="nil"/>
              <w:left w:val="single" w:sz="4" w:space="0" w:color="auto"/>
              <w:bottom w:val="single" w:sz="4" w:space="0" w:color="auto"/>
              <w:right w:val="single" w:sz="4" w:space="0" w:color="auto"/>
            </w:tcBorders>
          </w:tcPr>
          <w:p w14:paraId="1875A837" w14:textId="77777777" w:rsidR="0070556B" w:rsidRDefault="0070556B" w:rsidP="00D2609D">
            <w:pPr>
              <w:rPr>
                <w:sz w:val="18"/>
              </w:rPr>
            </w:pPr>
          </w:p>
        </w:tc>
        <w:tc>
          <w:tcPr>
            <w:tcW w:w="5400" w:type="dxa"/>
            <w:gridSpan w:val="4"/>
            <w:tcBorders>
              <w:top w:val="nil"/>
              <w:left w:val="single" w:sz="4" w:space="0" w:color="auto"/>
              <w:bottom w:val="single" w:sz="4" w:space="0" w:color="auto"/>
              <w:right w:val="single" w:sz="4" w:space="0" w:color="auto"/>
            </w:tcBorders>
          </w:tcPr>
          <w:p w14:paraId="74C30119" w14:textId="77777777" w:rsidR="0070556B" w:rsidRDefault="0070556B" w:rsidP="00D2609D">
            <w:pPr>
              <w:jc w:val="both"/>
              <w:rPr>
                <w:sz w:val="18"/>
              </w:rPr>
            </w:pPr>
          </w:p>
        </w:tc>
        <w:tc>
          <w:tcPr>
            <w:tcW w:w="900" w:type="dxa"/>
            <w:tcBorders>
              <w:top w:val="nil"/>
              <w:left w:val="single" w:sz="4" w:space="0" w:color="auto"/>
              <w:bottom w:val="single" w:sz="4" w:space="0" w:color="auto"/>
              <w:right w:val="single" w:sz="4" w:space="0" w:color="auto"/>
            </w:tcBorders>
          </w:tcPr>
          <w:p w14:paraId="780E01FB" w14:textId="77777777" w:rsidR="0070556B" w:rsidRPr="005570C2" w:rsidRDefault="0070556B" w:rsidP="00D2609D">
            <w:pPr>
              <w:rPr>
                <w:sz w:val="18"/>
              </w:rPr>
            </w:pPr>
          </w:p>
        </w:tc>
        <w:tc>
          <w:tcPr>
            <w:tcW w:w="720" w:type="dxa"/>
            <w:tcBorders>
              <w:top w:val="nil"/>
              <w:left w:val="single" w:sz="4" w:space="0" w:color="auto"/>
              <w:bottom w:val="single" w:sz="4" w:space="0" w:color="auto"/>
            </w:tcBorders>
          </w:tcPr>
          <w:p w14:paraId="4C6EFB96" w14:textId="77777777" w:rsidR="0070556B" w:rsidRDefault="0070556B" w:rsidP="00D2609D">
            <w:pPr>
              <w:rPr>
                <w:sz w:val="18"/>
              </w:rPr>
            </w:pPr>
          </w:p>
        </w:tc>
      </w:tr>
      <w:tr w:rsidR="006B5140" w:rsidRPr="006D76D5" w14:paraId="078DDBEC" w14:textId="77777777" w:rsidTr="0070556B">
        <w:tc>
          <w:tcPr>
            <w:tcW w:w="1440" w:type="dxa"/>
            <w:tcBorders>
              <w:top w:val="single" w:sz="4" w:space="0" w:color="auto"/>
              <w:bottom w:val="nil"/>
              <w:right w:val="single" w:sz="4" w:space="0" w:color="auto"/>
            </w:tcBorders>
          </w:tcPr>
          <w:p w14:paraId="6C02A8C8"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5 písm. b)</w:t>
            </w:r>
          </w:p>
          <w:p w14:paraId="3D11E210" w14:textId="77777777" w:rsidR="006B5140" w:rsidRPr="006D76D5" w:rsidRDefault="006B5140" w:rsidP="006B5140">
            <w:pPr>
              <w:rPr>
                <w:sz w:val="18"/>
                <w:szCs w:val="18"/>
              </w:rPr>
            </w:pPr>
            <w:r w:rsidRPr="006D76D5">
              <w:rPr>
                <w:sz w:val="18"/>
                <w:szCs w:val="18"/>
              </w:rPr>
              <w:t>(čl. </w:t>
            </w:r>
            <w:r>
              <w:rPr>
                <w:sz w:val="18"/>
                <w:szCs w:val="18"/>
              </w:rPr>
              <w:t>94</w:t>
            </w:r>
            <w:r w:rsidRPr="006D76D5">
              <w:rPr>
                <w:sz w:val="18"/>
                <w:szCs w:val="18"/>
              </w:rPr>
              <w:t xml:space="preserve"> odst. </w:t>
            </w:r>
            <w:r>
              <w:rPr>
                <w:sz w:val="18"/>
                <w:szCs w:val="18"/>
              </w:rPr>
              <w:t>3</w:t>
            </w:r>
            <w:r w:rsidRPr="006D76D5">
              <w:rPr>
                <w:sz w:val="18"/>
                <w:szCs w:val="18"/>
              </w:rPr>
              <w:t>)</w:t>
            </w:r>
          </w:p>
        </w:tc>
        <w:tc>
          <w:tcPr>
            <w:tcW w:w="5400" w:type="dxa"/>
            <w:gridSpan w:val="4"/>
            <w:tcBorders>
              <w:top w:val="single" w:sz="4" w:space="0" w:color="auto"/>
              <w:left w:val="single" w:sz="4" w:space="0" w:color="auto"/>
              <w:bottom w:val="nil"/>
              <w:right w:val="single" w:sz="18" w:space="0" w:color="auto"/>
            </w:tcBorders>
          </w:tcPr>
          <w:p w14:paraId="721A5EBE" w14:textId="77777777" w:rsidR="006B5140" w:rsidRDefault="006B5140" w:rsidP="006B5140">
            <w:pPr>
              <w:pStyle w:val="Default"/>
              <w:jc w:val="both"/>
              <w:rPr>
                <w:rFonts w:ascii="Times New Roman" w:hAnsi="Times New Roman" w:cs="Times New Roman"/>
                <w:sz w:val="18"/>
                <w:szCs w:val="18"/>
              </w:rPr>
            </w:pPr>
            <w:r w:rsidRPr="00C60752">
              <w:rPr>
                <w:rFonts w:ascii="Times New Roman" w:hAnsi="Times New Roman" w:cs="Times New Roman"/>
                <w:sz w:val="18"/>
                <w:szCs w:val="18"/>
              </w:rPr>
              <w:t>Článek 94 se mění takto:</w:t>
            </w:r>
          </w:p>
          <w:p w14:paraId="78B1A48B" w14:textId="77777777" w:rsidR="006B5140" w:rsidRDefault="006B5140" w:rsidP="006B5140">
            <w:pPr>
              <w:pStyle w:val="Default"/>
              <w:jc w:val="both"/>
              <w:rPr>
                <w:rFonts w:ascii="Times New Roman" w:hAnsi="Times New Roman" w:cs="Times New Roman"/>
                <w:sz w:val="18"/>
                <w:szCs w:val="18"/>
              </w:rPr>
            </w:pPr>
            <w:r>
              <w:rPr>
                <w:rFonts w:ascii="Times New Roman" w:hAnsi="Times New Roman" w:cs="Times New Roman"/>
                <w:sz w:val="18"/>
                <w:szCs w:val="18"/>
              </w:rPr>
              <w:t xml:space="preserve">b) </w:t>
            </w:r>
            <w:r w:rsidRPr="00C60752">
              <w:rPr>
                <w:rFonts w:ascii="Times New Roman" w:hAnsi="Times New Roman" w:cs="Times New Roman"/>
                <w:sz w:val="18"/>
                <w:szCs w:val="18"/>
              </w:rPr>
              <w:t>doplňuje se nový odstavec, který zní:</w:t>
            </w:r>
          </w:p>
          <w:p w14:paraId="52025CB6" w14:textId="77777777" w:rsidR="006B5140" w:rsidRPr="006D76D5" w:rsidRDefault="006B5140" w:rsidP="006B5140">
            <w:pPr>
              <w:pStyle w:val="Default"/>
              <w:jc w:val="both"/>
              <w:rPr>
                <w:rFonts w:ascii="Times New Roman" w:hAnsi="Times New Roman" w:cs="Times New Roman"/>
                <w:sz w:val="18"/>
                <w:szCs w:val="18"/>
              </w:rPr>
            </w:pPr>
            <w:r w:rsidRPr="00C60752">
              <w:rPr>
                <w:rFonts w:ascii="Times New Roman" w:hAnsi="Times New Roman" w:cs="Times New Roman"/>
                <w:sz w:val="18"/>
                <w:szCs w:val="18"/>
              </w:rPr>
              <w:t>„3.</w:t>
            </w:r>
            <w:r>
              <w:rPr>
                <w:rFonts w:ascii="Times New Roman" w:hAnsi="Times New Roman" w:cs="Times New Roman"/>
                <w:sz w:val="18"/>
                <w:szCs w:val="18"/>
              </w:rPr>
              <w:t xml:space="preserve"> </w:t>
            </w:r>
            <w:r w:rsidRPr="00C60752">
              <w:rPr>
                <w:rFonts w:ascii="Times New Roman" w:hAnsi="Times New Roman" w:cs="Times New Roman"/>
                <w:sz w:val="18"/>
                <w:szCs w:val="18"/>
              </w:rPr>
              <w:t>Odchylně od odstavce 2 tohoto článku mohou členské státy, které u dodání uměleckých děl, sběratelských předmětů a starožitností uvedených v příloze IX částech A, B a C uplatňují základní sazbu, uplatňovat u dovozu tohoto zboží na území tohoto členského státu sníženou sazbu v souladu s čl. 98 odst. 1 prvním pododstavcem.“</w:t>
            </w:r>
          </w:p>
        </w:tc>
        <w:tc>
          <w:tcPr>
            <w:tcW w:w="900" w:type="dxa"/>
            <w:tcBorders>
              <w:top w:val="single" w:sz="4" w:space="0" w:color="auto"/>
              <w:left w:val="single" w:sz="18" w:space="0" w:color="auto"/>
              <w:bottom w:val="nil"/>
              <w:right w:val="single" w:sz="4" w:space="0" w:color="auto"/>
            </w:tcBorders>
          </w:tcPr>
          <w:p w14:paraId="3FAB8177" w14:textId="770892FD" w:rsidR="006B5140" w:rsidRDefault="006B5140" w:rsidP="00F34EF5">
            <w:pPr>
              <w:rPr>
                <w:sz w:val="18"/>
              </w:rPr>
            </w:pPr>
            <w:r>
              <w:rPr>
                <w:sz w:val="18"/>
              </w:rPr>
              <w:t xml:space="preserve">235/2004 ve znění 302/2008 </w:t>
            </w:r>
            <w:r w:rsidR="00F34EF5">
              <w:rPr>
                <w:sz w:val="18"/>
              </w:rPr>
              <w:t xml:space="preserve">344/2013 </w:t>
            </w:r>
            <w:r>
              <w:rPr>
                <w:sz w:val="18"/>
              </w:rPr>
              <w:t xml:space="preserve">262/2014 </w:t>
            </w:r>
            <w:r w:rsidR="00F34EF5">
              <w:rPr>
                <w:sz w:val="18"/>
              </w:rPr>
              <w:t xml:space="preserve">256/2019 </w:t>
            </w:r>
            <w:r w:rsidR="006D5CF6">
              <w:rPr>
                <w:sz w:val="18"/>
              </w:rPr>
              <w:t>371/2021</w:t>
            </w:r>
          </w:p>
        </w:tc>
        <w:tc>
          <w:tcPr>
            <w:tcW w:w="1080" w:type="dxa"/>
            <w:tcBorders>
              <w:top w:val="single" w:sz="4" w:space="0" w:color="auto"/>
              <w:left w:val="single" w:sz="4" w:space="0" w:color="auto"/>
              <w:bottom w:val="nil"/>
              <w:right w:val="single" w:sz="4" w:space="0" w:color="auto"/>
            </w:tcBorders>
          </w:tcPr>
          <w:p w14:paraId="319299C8" w14:textId="77777777" w:rsidR="006B5140" w:rsidRDefault="006B5140" w:rsidP="006B5140">
            <w:pPr>
              <w:rPr>
                <w:sz w:val="18"/>
              </w:rPr>
            </w:pPr>
            <w:r>
              <w:rPr>
                <w:sz w:val="18"/>
              </w:rPr>
              <w:t>§ 47 odst. 8</w:t>
            </w:r>
          </w:p>
        </w:tc>
        <w:tc>
          <w:tcPr>
            <w:tcW w:w="5400" w:type="dxa"/>
            <w:gridSpan w:val="4"/>
            <w:tcBorders>
              <w:top w:val="single" w:sz="4" w:space="0" w:color="auto"/>
              <w:left w:val="single" w:sz="4" w:space="0" w:color="auto"/>
              <w:bottom w:val="nil"/>
              <w:right w:val="single" w:sz="4" w:space="0" w:color="auto"/>
            </w:tcBorders>
          </w:tcPr>
          <w:p w14:paraId="6022688B" w14:textId="77777777" w:rsidR="006B5140" w:rsidRDefault="006B5140" w:rsidP="006B5140">
            <w:pPr>
              <w:jc w:val="both"/>
              <w:rPr>
                <w:sz w:val="18"/>
              </w:rPr>
            </w:pPr>
            <w:r>
              <w:rPr>
                <w:sz w:val="18"/>
              </w:rPr>
              <w:t>U dovozu uměleckých děl, sběratelských předmětů a starožitností uvedených v příloze č. 4 se uplatňuje první snížená sazba daně.</w:t>
            </w:r>
          </w:p>
        </w:tc>
        <w:tc>
          <w:tcPr>
            <w:tcW w:w="900" w:type="dxa"/>
            <w:tcBorders>
              <w:top w:val="single" w:sz="4" w:space="0" w:color="auto"/>
              <w:left w:val="single" w:sz="4" w:space="0" w:color="auto"/>
              <w:bottom w:val="nil"/>
              <w:right w:val="single" w:sz="4" w:space="0" w:color="auto"/>
            </w:tcBorders>
          </w:tcPr>
          <w:p w14:paraId="23118300" w14:textId="77777777" w:rsidR="006B5140" w:rsidRDefault="006B5140" w:rsidP="006B5140">
            <w:pPr>
              <w:rPr>
                <w:sz w:val="18"/>
              </w:rPr>
            </w:pPr>
            <w:r w:rsidRPr="005570C2">
              <w:rPr>
                <w:sz w:val="18"/>
              </w:rPr>
              <w:t>PT</w:t>
            </w:r>
          </w:p>
        </w:tc>
        <w:tc>
          <w:tcPr>
            <w:tcW w:w="720" w:type="dxa"/>
            <w:tcBorders>
              <w:top w:val="single" w:sz="4" w:space="0" w:color="auto"/>
              <w:left w:val="single" w:sz="4" w:space="0" w:color="auto"/>
              <w:bottom w:val="nil"/>
            </w:tcBorders>
          </w:tcPr>
          <w:p w14:paraId="71DB5D0E" w14:textId="77777777" w:rsidR="006B5140" w:rsidRDefault="006B5140" w:rsidP="006B5140">
            <w:pPr>
              <w:rPr>
                <w:sz w:val="18"/>
              </w:rPr>
            </w:pPr>
          </w:p>
        </w:tc>
      </w:tr>
      <w:tr w:rsidR="0070556B" w:rsidRPr="006D76D5" w14:paraId="3F4A49F4" w14:textId="77777777" w:rsidTr="0070556B">
        <w:tc>
          <w:tcPr>
            <w:tcW w:w="1440" w:type="dxa"/>
            <w:tcBorders>
              <w:top w:val="nil"/>
              <w:bottom w:val="single" w:sz="4" w:space="0" w:color="auto"/>
              <w:right w:val="single" w:sz="4" w:space="0" w:color="auto"/>
            </w:tcBorders>
          </w:tcPr>
          <w:p w14:paraId="69E612BE" w14:textId="77777777" w:rsidR="0070556B" w:rsidRPr="006D76D5" w:rsidRDefault="0070556B" w:rsidP="006B5140">
            <w:pPr>
              <w:rPr>
                <w:sz w:val="18"/>
                <w:szCs w:val="18"/>
              </w:rPr>
            </w:pPr>
          </w:p>
        </w:tc>
        <w:tc>
          <w:tcPr>
            <w:tcW w:w="5400" w:type="dxa"/>
            <w:gridSpan w:val="4"/>
            <w:tcBorders>
              <w:top w:val="nil"/>
              <w:left w:val="single" w:sz="4" w:space="0" w:color="auto"/>
              <w:bottom w:val="single" w:sz="4" w:space="0" w:color="auto"/>
              <w:right w:val="single" w:sz="18" w:space="0" w:color="auto"/>
            </w:tcBorders>
          </w:tcPr>
          <w:p w14:paraId="3A69EC73" w14:textId="77777777" w:rsidR="0070556B" w:rsidRPr="00C60752" w:rsidRDefault="0070556B" w:rsidP="006B5140">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0CA0C110" w14:textId="65B887C5" w:rsidR="0070556B" w:rsidRDefault="0070556B" w:rsidP="00F34EF5">
            <w:pPr>
              <w:rPr>
                <w:sz w:val="18"/>
              </w:rPr>
            </w:pPr>
            <w:r>
              <w:rPr>
                <w:sz w:val="18"/>
              </w:rPr>
              <w:t>11573</w:t>
            </w:r>
          </w:p>
        </w:tc>
        <w:tc>
          <w:tcPr>
            <w:tcW w:w="1080" w:type="dxa"/>
            <w:tcBorders>
              <w:top w:val="nil"/>
              <w:left w:val="single" w:sz="4" w:space="0" w:color="auto"/>
              <w:bottom w:val="single" w:sz="4" w:space="0" w:color="auto"/>
              <w:right w:val="single" w:sz="4" w:space="0" w:color="auto"/>
            </w:tcBorders>
          </w:tcPr>
          <w:p w14:paraId="0E1B28A8" w14:textId="77777777" w:rsidR="0070556B" w:rsidRDefault="0070556B" w:rsidP="006B5140">
            <w:pPr>
              <w:rPr>
                <w:sz w:val="18"/>
              </w:rPr>
            </w:pPr>
          </w:p>
        </w:tc>
        <w:tc>
          <w:tcPr>
            <w:tcW w:w="5400" w:type="dxa"/>
            <w:gridSpan w:val="4"/>
            <w:tcBorders>
              <w:top w:val="nil"/>
              <w:left w:val="single" w:sz="4" w:space="0" w:color="auto"/>
              <w:bottom w:val="single" w:sz="4" w:space="0" w:color="auto"/>
              <w:right w:val="single" w:sz="4" w:space="0" w:color="auto"/>
            </w:tcBorders>
          </w:tcPr>
          <w:p w14:paraId="42F35E18" w14:textId="77777777" w:rsidR="0070556B" w:rsidRDefault="0070556B" w:rsidP="006B5140">
            <w:pPr>
              <w:jc w:val="both"/>
              <w:rPr>
                <w:sz w:val="18"/>
              </w:rPr>
            </w:pPr>
          </w:p>
        </w:tc>
        <w:tc>
          <w:tcPr>
            <w:tcW w:w="900" w:type="dxa"/>
            <w:tcBorders>
              <w:top w:val="nil"/>
              <w:left w:val="single" w:sz="4" w:space="0" w:color="auto"/>
              <w:bottom w:val="single" w:sz="4" w:space="0" w:color="auto"/>
              <w:right w:val="single" w:sz="4" w:space="0" w:color="auto"/>
            </w:tcBorders>
          </w:tcPr>
          <w:p w14:paraId="0D6D86E1" w14:textId="77777777" w:rsidR="0070556B" w:rsidRPr="005570C2" w:rsidRDefault="0070556B" w:rsidP="006B5140">
            <w:pPr>
              <w:rPr>
                <w:sz w:val="18"/>
              </w:rPr>
            </w:pPr>
          </w:p>
        </w:tc>
        <w:tc>
          <w:tcPr>
            <w:tcW w:w="720" w:type="dxa"/>
            <w:tcBorders>
              <w:top w:val="nil"/>
              <w:left w:val="single" w:sz="4" w:space="0" w:color="auto"/>
              <w:bottom w:val="single" w:sz="4" w:space="0" w:color="auto"/>
            </w:tcBorders>
          </w:tcPr>
          <w:p w14:paraId="3DDC1624" w14:textId="77777777" w:rsidR="0070556B" w:rsidRDefault="0070556B" w:rsidP="006B5140">
            <w:pPr>
              <w:rPr>
                <w:sz w:val="18"/>
              </w:rPr>
            </w:pPr>
          </w:p>
        </w:tc>
      </w:tr>
      <w:tr w:rsidR="006B5140" w:rsidRPr="006D76D5" w14:paraId="6CB52DEC" w14:textId="77777777" w:rsidTr="0070556B">
        <w:tc>
          <w:tcPr>
            <w:tcW w:w="1440" w:type="dxa"/>
            <w:tcBorders>
              <w:top w:val="single" w:sz="4" w:space="0" w:color="auto"/>
              <w:bottom w:val="nil"/>
              <w:right w:val="single" w:sz="4" w:space="0" w:color="auto"/>
            </w:tcBorders>
          </w:tcPr>
          <w:p w14:paraId="683AADB2"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6 </w:t>
            </w:r>
          </w:p>
          <w:p w14:paraId="2E267203" w14:textId="77777777" w:rsidR="006B5140" w:rsidRPr="006D76D5" w:rsidRDefault="006B5140" w:rsidP="006B5140">
            <w:pPr>
              <w:rPr>
                <w:sz w:val="18"/>
                <w:szCs w:val="18"/>
              </w:rPr>
            </w:pPr>
            <w:r w:rsidRPr="006D76D5">
              <w:rPr>
                <w:sz w:val="18"/>
                <w:szCs w:val="18"/>
              </w:rPr>
              <w:t>(čl. </w:t>
            </w:r>
            <w:r>
              <w:rPr>
                <w:sz w:val="18"/>
                <w:szCs w:val="18"/>
              </w:rPr>
              <w:t>98 odst. 1</w:t>
            </w:r>
            <w:r w:rsidRPr="006D76D5">
              <w:rPr>
                <w:sz w:val="18"/>
                <w:szCs w:val="18"/>
              </w:rPr>
              <w:t>)</w:t>
            </w:r>
          </w:p>
        </w:tc>
        <w:tc>
          <w:tcPr>
            <w:tcW w:w="5400" w:type="dxa"/>
            <w:gridSpan w:val="4"/>
            <w:tcBorders>
              <w:top w:val="single" w:sz="4" w:space="0" w:color="auto"/>
              <w:left w:val="single" w:sz="4" w:space="0" w:color="auto"/>
              <w:bottom w:val="nil"/>
              <w:right w:val="single" w:sz="18" w:space="0" w:color="auto"/>
            </w:tcBorders>
          </w:tcPr>
          <w:p w14:paraId="13F0A998"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 se nahrazuje tímto:</w:t>
            </w:r>
          </w:p>
          <w:p w14:paraId="12A6F128"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w:t>
            </w:r>
          </w:p>
          <w:p w14:paraId="297E4334"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1.</w:t>
            </w:r>
            <w:r>
              <w:rPr>
                <w:rFonts w:ascii="Times New Roman" w:hAnsi="Times New Roman" w:cs="Times New Roman"/>
                <w:sz w:val="18"/>
                <w:szCs w:val="18"/>
              </w:rPr>
              <w:t xml:space="preserve"> </w:t>
            </w:r>
            <w:r w:rsidRPr="002718D7">
              <w:rPr>
                <w:rFonts w:ascii="Times New Roman" w:hAnsi="Times New Roman" w:cs="Times New Roman"/>
                <w:sz w:val="18"/>
                <w:szCs w:val="18"/>
              </w:rPr>
              <w:t>Členské státy mohou uplatňovat nanejvýš dvě snížené sazby.</w:t>
            </w:r>
          </w:p>
          <w:p w14:paraId="6BE4FA27"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Tyto snížené sazby se stanoví jako procentní podíl ze základu daně, který nesmí být nižší než 5 %, a uplatňují se pouze u dodání zboží a poskytnutí služeb uvedených v příloze III.</w:t>
            </w:r>
          </w:p>
          <w:p w14:paraId="4A5DA952" w14:textId="77777777" w:rsidR="006B5140" w:rsidRPr="006D76D5"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lastRenderedPageBreak/>
              <w:t>Členské státy mohou snížené sazby u dodání zboží a poskytnutí služeb uplatňovat nejvýše u 24 z bodů přílohy III.</w:t>
            </w:r>
            <w:r>
              <w:rPr>
                <w:rFonts w:ascii="Times New Roman" w:hAnsi="Times New Roman" w:cs="Times New Roman"/>
                <w:sz w:val="18"/>
                <w:szCs w:val="18"/>
              </w:rPr>
              <w:t>“</w:t>
            </w:r>
          </w:p>
        </w:tc>
        <w:tc>
          <w:tcPr>
            <w:tcW w:w="900" w:type="dxa"/>
            <w:tcBorders>
              <w:top w:val="single" w:sz="4" w:space="0" w:color="auto"/>
              <w:left w:val="single" w:sz="18" w:space="0" w:color="auto"/>
              <w:bottom w:val="nil"/>
              <w:right w:val="single" w:sz="4" w:space="0" w:color="auto"/>
            </w:tcBorders>
          </w:tcPr>
          <w:p w14:paraId="06359213" w14:textId="77777777" w:rsidR="006B5140" w:rsidRDefault="006B5140" w:rsidP="006B5140">
            <w:pPr>
              <w:rPr>
                <w:sz w:val="18"/>
              </w:rPr>
            </w:pPr>
            <w:r w:rsidRPr="00F16C8D">
              <w:rPr>
                <w:sz w:val="18"/>
              </w:rPr>
              <w:lastRenderedPageBreak/>
              <w:t xml:space="preserve">235/2004 ve znění 261/2007 302/2008 362/2009 370/2011 </w:t>
            </w:r>
            <w:r w:rsidRPr="00F16C8D">
              <w:rPr>
                <w:sz w:val="18"/>
              </w:rPr>
              <w:lastRenderedPageBreak/>
              <w:t>500/2012 262/2014</w:t>
            </w:r>
          </w:p>
        </w:tc>
        <w:tc>
          <w:tcPr>
            <w:tcW w:w="1080" w:type="dxa"/>
            <w:tcBorders>
              <w:top w:val="single" w:sz="4" w:space="0" w:color="auto"/>
              <w:left w:val="single" w:sz="4" w:space="0" w:color="auto"/>
              <w:bottom w:val="nil"/>
              <w:right w:val="single" w:sz="4" w:space="0" w:color="auto"/>
            </w:tcBorders>
          </w:tcPr>
          <w:p w14:paraId="503189DD" w14:textId="77777777" w:rsidR="006B5140" w:rsidRDefault="006B5140" w:rsidP="006B5140">
            <w:pPr>
              <w:rPr>
                <w:sz w:val="18"/>
              </w:rPr>
            </w:pPr>
            <w:r w:rsidRPr="00F16C8D">
              <w:rPr>
                <w:sz w:val="18"/>
              </w:rPr>
              <w:lastRenderedPageBreak/>
              <w:t>§ 47 odst. 1 písm. b) a c)</w:t>
            </w:r>
          </w:p>
        </w:tc>
        <w:tc>
          <w:tcPr>
            <w:tcW w:w="5400" w:type="dxa"/>
            <w:gridSpan w:val="4"/>
            <w:tcBorders>
              <w:top w:val="single" w:sz="4" w:space="0" w:color="auto"/>
              <w:left w:val="single" w:sz="4" w:space="0" w:color="auto"/>
              <w:bottom w:val="nil"/>
              <w:right w:val="single" w:sz="4" w:space="0" w:color="auto"/>
            </w:tcBorders>
          </w:tcPr>
          <w:p w14:paraId="1782CE83" w14:textId="77777777" w:rsidR="006B5140" w:rsidRPr="00F16C8D" w:rsidRDefault="006B5140" w:rsidP="006B5140">
            <w:pPr>
              <w:jc w:val="both"/>
              <w:rPr>
                <w:sz w:val="18"/>
              </w:rPr>
            </w:pPr>
            <w:r w:rsidRPr="00F16C8D">
              <w:rPr>
                <w:sz w:val="18"/>
              </w:rPr>
              <w:t>U zdanitelného plnění nebo přijaté úplaty se uplatňuje</w:t>
            </w:r>
          </w:p>
          <w:p w14:paraId="1039284C" w14:textId="77777777" w:rsidR="006B5140" w:rsidRPr="00F16C8D" w:rsidRDefault="006B5140" w:rsidP="006B5140">
            <w:pPr>
              <w:jc w:val="both"/>
              <w:rPr>
                <w:sz w:val="18"/>
              </w:rPr>
            </w:pPr>
            <w:r w:rsidRPr="00F16C8D">
              <w:rPr>
                <w:sz w:val="18"/>
              </w:rPr>
              <w:t>b) první snížená sazba daně ve výši 15 %, nebo</w:t>
            </w:r>
          </w:p>
          <w:p w14:paraId="7BCBA1A1" w14:textId="77777777" w:rsidR="006B5140" w:rsidRDefault="006B5140" w:rsidP="006B5140">
            <w:pPr>
              <w:jc w:val="both"/>
              <w:rPr>
                <w:sz w:val="18"/>
              </w:rPr>
            </w:pPr>
            <w:r w:rsidRPr="00F16C8D">
              <w:rPr>
                <w:sz w:val="18"/>
              </w:rPr>
              <w:t>c) druhá snížená sazba daně ve výši 10 %.</w:t>
            </w:r>
          </w:p>
        </w:tc>
        <w:tc>
          <w:tcPr>
            <w:tcW w:w="900" w:type="dxa"/>
            <w:tcBorders>
              <w:top w:val="single" w:sz="4" w:space="0" w:color="auto"/>
              <w:left w:val="single" w:sz="4" w:space="0" w:color="auto"/>
              <w:bottom w:val="nil"/>
              <w:right w:val="single" w:sz="4" w:space="0" w:color="auto"/>
            </w:tcBorders>
          </w:tcPr>
          <w:p w14:paraId="4E049C44" w14:textId="77777777" w:rsidR="006B5140" w:rsidRDefault="006B5140" w:rsidP="006B5140">
            <w:pPr>
              <w:rPr>
                <w:sz w:val="18"/>
              </w:rPr>
            </w:pPr>
            <w:r w:rsidRPr="00F16C8D">
              <w:rPr>
                <w:sz w:val="18"/>
              </w:rPr>
              <w:t>PT</w:t>
            </w:r>
          </w:p>
        </w:tc>
        <w:tc>
          <w:tcPr>
            <w:tcW w:w="720" w:type="dxa"/>
            <w:tcBorders>
              <w:top w:val="single" w:sz="4" w:space="0" w:color="auto"/>
              <w:left w:val="single" w:sz="4" w:space="0" w:color="auto"/>
              <w:bottom w:val="nil"/>
            </w:tcBorders>
          </w:tcPr>
          <w:p w14:paraId="21EBC36F" w14:textId="77777777" w:rsidR="006B5140" w:rsidRPr="006D76D5" w:rsidRDefault="006B5140" w:rsidP="006B5140">
            <w:pPr>
              <w:rPr>
                <w:sz w:val="18"/>
                <w:szCs w:val="18"/>
              </w:rPr>
            </w:pPr>
          </w:p>
        </w:tc>
      </w:tr>
      <w:tr w:rsidR="006B5140" w:rsidRPr="006D76D5" w14:paraId="60C354FB" w14:textId="77777777" w:rsidTr="00CA1FD6">
        <w:tc>
          <w:tcPr>
            <w:tcW w:w="1440" w:type="dxa"/>
            <w:tcBorders>
              <w:top w:val="nil"/>
              <w:bottom w:val="nil"/>
              <w:right w:val="single" w:sz="4" w:space="0" w:color="auto"/>
            </w:tcBorders>
          </w:tcPr>
          <w:p w14:paraId="7DAFA434"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563B4744"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3B29D697" w14:textId="73F51FB6" w:rsidR="006B5140" w:rsidRDefault="006B5140" w:rsidP="009F2DCE">
            <w:pPr>
              <w:rPr>
                <w:sz w:val="18"/>
              </w:rPr>
            </w:pPr>
            <w:r w:rsidRPr="00F16C8D">
              <w:rPr>
                <w:sz w:val="18"/>
              </w:rPr>
              <w:t>235/2004 ve znění 302/2008 500/2012 262/2014 6/2019 80/2019</w:t>
            </w:r>
          </w:p>
        </w:tc>
        <w:tc>
          <w:tcPr>
            <w:tcW w:w="1080" w:type="dxa"/>
            <w:tcBorders>
              <w:top w:val="nil"/>
              <w:left w:val="single" w:sz="4" w:space="0" w:color="auto"/>
              <w:bottom w:val="nil"/>
              <w:right w:val="single" w:sz="4" w:space="0" w:color="auto"/>
            </w:tcBorders>
          </w:tcPr>
          <w:p w14:paraId="4F1A455B" w14:textId="77777777" w:rsidR="006B5140" w:rsidRDefault="006B5140" w:rsidP="006B5140">
            <w:pPr>
              <w:rPr>
                <w:sz w:val="18"/>
              </w:rPr>
            </w:pPr>
            <w:r>
              <w:rPr>
                <w:sz w:val="18"/>
              </w:rPr>
              <w:t xml:space="preserve">§ 47 odst. 3 </w:t>
            </w:r>
            <w:r w:rsidRPr="00F16C8D">
              <w:rPr>
                <w:sz w:val="18"/>
              </w:rPr>
              <w:t xml:space="preserve">a 4 </w:t>
            </w:r>
          </w:p>
        </w:tc>
        <w:tc>
          <w:tcPr>
            <w:tcW w:w="5400" w:type="dxa"/>
            <w:gridSpan w:val="4"/>
            <w:tcBorders>
              <w:top w:val="nil"/>
              <w:left w:val="single" w:sz="4" w:space="0" w:color="auto"/>
              <w:bottom w:val="nil"/>
              <w:right w:val="single" w:sz="4" w:space="0" w:color="auto"/>
            </w:tcBorders>
          </w:tcPr>
          <w:p w14:paraId="3DE3A07B" w14:textId="77777777" w:rsidR="006B5140" w:rsidRPr="00F16C8D" w:rsidRDefault="006B5140" w:rsidP="006B5140">
            <w:pPr>
              <w:jc w:val="both"/>
              <w:rPr>
                <w:sz w:val="18"/>
              </w:rPr>
            </w:pPr>
            <w:r w:rsidRPr="00F16C8D">
              <w:rPr>
                <w:sz w:val="18"/>
              </w:rPr>
              <w:t xml:space="preserve">(3) </w:t>
            </w:r>
            <w:r w:rsidRPr="00D63BDA">
              <w:rPr>
                <w:sz w:val="18"/>
              </w:rPr>
              <w:t xml:space="preserve">U zboží se uplatňuje základní sazba daně, pokud zákon nestanoví jinak. </w:t>
            </w:r>
            <w:r w:rsidRPr="00F16C8D">
              <w:rPr>
                <w:sz w:val="18"/>
              </w:rPr>
              <w:t>U zboží uvedeného v příloze č. 3 se uplatňuje první snížená sazba daně. U zboží uvedeného v příloze č. 3a, tepla a chladu se uplatňuje druhá snížená sazba daně.</w:t>
            </w:r>
          </w:p>
          <w:p w14:paraId="60906227" w14:textId="77777777" w:rsidR="006B5140" w:rsidRDefault="006B5140" w:rsidP="006B5140">
            <w:pPr>
              <w:jc w:val="both"/>
              <w:rPr>
                <w:sz w:val="18"/>
              </w:rPr>
            </w:pPr>
            <w:r w:rsidRPr="00F16C8D">
              <w:rPr>
                <w:sz w:val="18"/>
              </w:rPr>
              <w:t xml:space="preserve">(4) </w:t>
            </w:r>
            <w:r w:rsidRPr="00D63BDA">
              <w:rPr>
                <w:sz w:val="18"/>
              </w:rPr>
              <w:t xml:space="preserve">U služeb se uplatňuje základní sazba daně, pokud zákon nestanoví jinak. </w:t>
            </w:r>
            <w:r w:rsidRPr="00F16C8D">
              <w:rPr>
                <w:sz w:val="18"/>
              </w:rPr>
              <w:t>U služeb uvedených v příloze č. 2 se uplatňuje první snížená sazba daně. U služeb uvedených v příloze č. 2a se uplatňuje druhá snížená sazba daně.</w:t>
            </w:r>
          </w:p>
        </w:tc>
        <w:tc>
          <w:tcPr>
            <w:tcW w:w="900" w:type="dxa"/>
            <w:tcBorders>
              <w:top w:val="nil"/>
              <w:left w:val="single" w:sz="4" w:space="0" w:color="auto"/>
              <w:bottom w:val="nil"/>
              <w:right w:val="single" w:sz="4" w:space="0" w:color="auto"/>
            </w:tcBorders>
          </w:tcPr>
          <w:p w14:paraId="1E125959" w14:textId="77777777" w:rsidR="006B5140" w:rsidRDefault="006B5140" w:rsidP="006B5140">
            <w:pPr>
              <w:rPr>
                <w:sz w:val="18"/>
              </w:rPr>
            </w:pPr>
          </w:p>
        </w:tc>
        <w:tc>
          <w:tcPr>
            <w:tcW w:w="720" w:type="dxa"/>
            <w:tcBorders>
              <w:top w:val="nil"/>
              <w:left w:val="single" w:sz="4" w:space="0" w:color="auto"/>
              <w:bottom w:val="nil"/>
            </w:tcBorders>
          </w:tcPr>
          <w:p w14:paraId="40FA6361" w14:textId="77777777" w:rsidR="006B5140" w:rsidRPr="006D76D5" w:rsidRDefault="006B5140" w:rsidP="006B5140">
            <w:pPr>
              <w:rPr>
                <w:sz w:val="18"/>
                <w:szCs w:val="18"/>
              </w:rPr>
            </w:pPr>
          </w:p>
        </w:tc>
      </w:tr>
      <w:tr w:rsidR="006B5140" w:rsidRPr="006D76D5" w14:paraId="6131209E" w14:textId="77777777" w:rsidTr="00CA1FD6">
        <w:tc>
          <w:tcPr>
            <w:tcW w:w="1440" w:type="dxa"/>
            <w:tcBorders>
              <w:top w:val="nil"/>
              <w:bottom w:val="nil"/>
              <w:right w:val="single" w:sz="4" w:space="0" w:color="auto"/>
            </w:tcBorders>
          </w:tcPr>
          <w:p w14:paraId="40A00BBB"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56EEEA03"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26945034" w14:textId="77777777" w:rsidR="006B5140" w:rsidRDefault="006B5140" w:rsidP="006B5140">
            <w:pPr>
              <w:rPr>
                <w:sz w:val="18"/>
              </w:rPr>
            </w:pPr>
            <w:r w:rsidRPr="00F16C8D">
              <w:rPr>
                <w:sz w:val="18"/>
              </w:rPr>
              <w:t>235/2004 ve znění 360/2014</w:t>
            </w:r>
          </w:p>
        </w:tc>
        <w:tc>
          <w:tcPr>
            <w:tcW w:w="1080" w:type="dxa"/>
            <w:tcBorders>
              <w:top w:val="nil"/>
              <w:left w:val="single" w:sz="4" w:space="0" w:color="auto"/>
              <w:bottom w:val="nil"/>
              <w:right w:val="single" w:sz="4" w:space="0" w:color="auto"/>
            </w:tcBorders>
          </w:tcPr>
          <w:p w14:paraId="22D5AFF0" w14:textId="77777777" w:rsidR="006B5140" w:rsidRDefault="006B5140" w:rsidP="006B5140">
            <w:pPr>
              <w:rPr>
                <w:sz w:val="18"/>
              </w:rPr>
            </w:pPr>
            <w:r w:rsidRPr="00F16C8D">
              <w:rPr>
                <w:sz w:val="18"/>
              </w:rPr>
              <w:t>§ 48 odst. 1</w:t>
            </w:r>
          </w:p>
        </w:tc>
        <w:tc>
          <w:tcPr>
            <w:tcW w:w="5400" w:type="dxa"/>
            <w:gridSpan w:val="4"/>
            <w:tcBorders>
              <w:top w:val="nil"/>
              <w:left w:val="single" w:sz="4" w:space="0" w:color="auto"/>
              <w:bottom w:val="nil"/>
              <w:right w:val="single" w:sz="4" w:space="0" w:color="auto"/>
            </w:tcBorders>
          </w:tcPr>
          <w:p w14:paraId="7ACB43E1" w14:textId="77777777" w:rsidR="006B5140" w:rsidRDefault="006B5140" w:rsidP="006B5140">
            <w:pPr>
              <w:jc w:val="both"/>
              <w:rPr>
                <w:sz w:val="18"/>
              </w:rPr>
            </w:pPr>
            <w:r w:rsidRPr="00F16C8D">
              <w:rPr>
                <w:sz w:val="18"/>
              </w:rPr>
              <w:t>První snížená sazba daně se uplatní při poskytnutí stavebních nebo montážních prací provedených na dokončené stavbě, pokud se jedná o stavbu pro bydlení nebo stavbu pro sociální bydlení.</w:t>
            </w:r>
          </w:p>
        </w:tc>
        <w:tc>
          <w:tcPr>
            <w:tcW w:w="900" w:type="dxa"/>
            <w:tcBorders>
              <w:top w:val="nil"/>
              <w:left w:val="single" w:sz="4" w:space="0" w:color="auto"/>
              <w:bottom w:val="nil"/>
              <w:right w:val="single" w:sz="4" w:space="0" w:color="auto"/>
            </w:tcBorders>
          </w:tcPr>
          <w:p w14:paraId="62F809B2" w14:textId="77777777" w:rsidR="006B5140" w:rsidRPr="00F16C8D" w:rsidRDefault="006B5140" w:rsidP="006B5140">
            <w:pPr>
              <w:rPr>
                <w:sz w:val="18"/>
              </w:rPr>
            </w:pPr>
          </w:p>
        </w:tc>
        <w:tc>
          <w:tcPr>
            <w:tcW w:w="720" w:type="dxa"/>
            <w:tcBorders>
              <w:top w:val="nil"/>
              <w:left w:val="single" w:sz="4" w:space="0" w:color="auto"/>
              <w:bottom w:val="nil"/>
            </w:tcBorders>
          </w:tcPr>
          <w:p w14:paraId="6098CE59" w14:textId="77777777" w:rsidR="006B5140" w:rsidRPr="006D76D5" w:rsidRDefault="006B5140" w:rsidP="006B5140">
            <w:pPr>
              <w:rPr>
                <w:sz w:val="18"/>
                <w:szCs w:val="18"/>
              </w:rPr>
            </w:pPr>
          </w:p>
        </w:tc>
      </w:tr>
      <w:tr w:rsidR="006B5140" w:rsidRPr="006D76D5" w14:paraId="27C73433" w14:textId="77777777" w:rsidTr="00CA1FD6">
        <w:tc>
          <w:tcPr>
            <w:tcW w:w="1440" w:type="dxa"/>
            <w:tcBorders>
              <w:top w:val="nil"/>
              <w:bottom w:val="nil"/>
              <w:right w:val="single" w:sz="4" w:space="0" w:color="auto"/>
            </w:tcBorders>
          </w:tcPr>
          <w:p w14:paraId="34BD4A01"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5CCCE4D3"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3B735209" w14:textId="77777777" w:rsidR="006B5140" w:rsidRDefault="006B5140" w:rsidP="006B5140">
            <w:pPr>
              <w:rPr>
                <w:sz w:val="18"/>
              </w:rPr>
            </w:pPr>
            <w:r w:rsidRPr="00F16C8D">
              <w:rPr>
                <w:sz w:val="18"/>
              </w:rPr>
              <w:t>235/2004 ve znění 360/2014</w:t>
            </w:r>
          </w:p>
        </w:tc>
        <w:tc>
          <w:tcPr>
            <w:tcW w:w="1080" w:type="dxa"/>
            <w:tcBorders>
              <w:top w:val="nil"/>
              <w:left w:val="single" w:sz="4" w:space="0" w:color="auto"/>
              <w:bottom w:val="nil"/>
              <w:right w:val="single" w:sz="4" w:space="0" w:color="auto"/>
            </w:tcBorders>
          </w:tcPr>
          <w:p w14:paraId="521F05E0" w14:textId="77777777" w:rsidR="006B5140" w:rsidRDefault="006B5140" w:rsidP="006B5140">
            <w:pPr>
              <w:rPr>
                <w:sz w:val="18"/>
              </w:rPr>
            </w:pPr>
            <w:r w:rsidRPr="00F16C8D">
              <w:rPr>
                <w:sz w:val="18"/>
              </w:rPr>
              <w:t>§ 49</w:t>
            </w:r>
          </w:p>
        </w:tc>
        <w:tc>
          <w:tcPr>
            <w:tcW w:w="5400" w:type="dxa"/>
            <w:gridSpan w:val="4"/>
            <w:tcBorders>
              <w:top w:val="nil"/>
              <w:left w:val="single" w:sz="4" w:space="0" w:color="auto"/>
              <w:bottom w:val="nil"/>
              <w:right w:val="single" w:sz="4" w:space="0" w:color="auto"/>
            </w:tcBorders>
          </w:tcPr>
          <w:p w14:paraId="0B313DB7" w14:textId="77777777" w:rsidR="006B5140" w:rsidRPr="00F16C8D" w:rsidRDefault="006B5140" w:rsidP="006B5140">
            <w:pPr>
              <w:jc w:val="both"/>
              <w:rPr>
                <w:sz w:val="18"/>
              </w:rPr>
            </w:pPr>
            <w:r w:rsidRPr="00F16C8D">
              <w:rPr>
                <w:sz w:val="18"/>
              </w:rPr>
              <w:t>(1) První snížená sazba daně se uplatní při poskytnutí stavebních a montážních prací spojených s výstavbou stavby, která je stavbou pro sociální bydlení.</w:t>
            </w:r>
          </w:p>
          <w:p w14:paraId="7B195910" w14:textId="77777777" w:rsidR="006B5140" w:rsidRPr="00F16C8D" w:rsidRDefault="006B5140" w:rsidP="006B5140">
            <w:pPr>
              <w:jc w:val="both"/>
              <w:rPr>
                <w:sz w:val="18"/>
              </w:rPr>
            </w:pPr>
            <w:r w:rsidRPr="00F16C8D">
              <w:rPr>
                <w:sz w:val="18"/>
              </w:rPr>
              <w:t>(2) První snížená sazba daně se uplatní také při poskytnutí stavebních a montážních prací, kterými se stavba nebo prostor mění na stavbu pro sociální bydlení.</w:t>
            </w:r>
          </w:p>
          <w:p w14:paraId="167AB4E0" w14:textId="77777777" w:rsidR="006B5140" w:rsidRPr="00F16C8D" w:rsidRDefault="006B5140" w:rsidP="006B5140">
            <w:pPr>
              <w:jc w:val="both"/>
              <w:rPr>
                <w:sz w:val="18"/>
              </w:rPr>
            </w:pPr>
            <w:r w:rsidRPr="00F16C8D">
              <w:rPr>
                <w:sz w:val="18"/>
              </w:rPr>
              <w:t>(3) První snížená sazba daně se uplatní u dodání</w:t>
            </w:r>
          </w:p>
          <w:p w14:paraId="7C79A4CD" w14:textId="77777777" w:rsidR="006B5140" w:rsidRPr="00F16C8D" w:rsidRDefault="006B5140" w:rsidP="006B5140">
            <w:pPr>
              <w:jc w:val="both"/>
              <w:rPr>
                <w:sz w:val="18"/>
              </w:rPr>
            </w:pPr>
            <w:r w:rsidRPr="00F16C8D">
              <w:rPr>
                <w:sz w:val="18"/>
              </w:rPr>
              <w:t>a) stavby pro sociální bydlení,</w:t>
            </w:r>
          </w:p>
          <w:p w14:paraId="61B44BD9" w14:textId="77777777" w:rsidR="006B5140" w:rsidRPr="00F16C8D" w:rsidRDefault="006B5140" w:rsidP="006B5140">
            <w:pPr>
              <w:jc w:val="both"/>
              <w:rPr>
                <w:sz w:val="18"/>
              </w:rPr>
            </w:pPr>
            <w:r w:rsidRPr="00F16C8D">
              <w:rPr>
                <w:sz w:val="18"/>
              </w:rPr>
              <w:t>b) pozemku, jehož součástí není jiná stavba než stavba pro sociální bydlení,</w:t>
            </w:r>
          </w:p>
          <w:p w14:paraId="5CCEBBF1" w14:textId="77777777" w:rsidR="006B5140" w:rsidRPr="00F16C8D" w:rsidRDefault="006B5140" w:rsidP="006B5140">
            <w:pPr>
              <w:jc w:val="both"/>
              <w:rPr>
                <w:sz w:val="18"/>
              </w:rPr>
            </w:pPr>
            <w:r w:rsidRPr="00F16C8D">
              <w:rPr>
                <w:sz w:val="18"/>
              </w:rPr>
              <w:t>c) práva stavby, jehož součástí není jiná stavba než stavba pro sociální bydlení, nebo</w:t>
            </w:r>
          </w:p>
          <w:p w14:paraId="020CECEA" w14:textId="77777777" w:rsidR="006B5140" w:rsidRDefault="006B5140" w:rsidP="006B5140">
            <w:pPr>
              <w:jc w:val="both"/>
              <w:rPr>
                <w:sz w:val="18"/>
              </w:rPr>
            </w:pPr>
            <w:r w:rsidRPr="00F16C8D">
              <w:rPr>
                <w:sz w:val="18"/>
              </w:rPr>
              <w:t>d) jednotky, která nezahrnuje jiný prostor než obytný prostor pro sociální bydlení.</w:t>
            </w:r>
          </w:p>
        </w:tc>
        <w:tc>
          <w:tcPr>
            <w:tcW w:w="900" w:type="dxa"/>
            <w:tcBorders>
              <w:top w:val="nil"/>
              <w:left w:val="single" w:sz="4" w:space="0" w:color="auto"/>
              <w:bottom w:val="nil"/>
              <w:right w:val="single" w:sz="4" w:space="0" w:color="auto"/>
            </w:tcBorders>
          </w:tcPr>
          <w:p w14:paraId="44E970C0" w14:textId="77777777" w:rsidR="006B5140" w:rsidRPr="00F16C8D" w:rsidRDefault="006B5140" w:rsidP="006B5140">
            <w:pPr>
              <w:rPr>
                <w:sz w:val="18"/>
              </w:rPr>
            </w:pPr>
          </w:p>
        </w:tc>
        <w:tc>
          <w:tcPr>
            <w:tcW w:w="720" w:type="dxa"/>
            <w:tcBorders>
              <w:top w:val="nil"/>
              <w:left w:val="single" w:sz="4" w:space="0" w:color="auto"/>
              <w:bottom w:val="nil"/>
            </w:tcBorders>
          </w:tcPr>
          <w:p w14:paraId="4A9741E1" w14:textId="77777777" w:rsidR="006B5140" w:rsidRPr="006D76D5" w:rsidRDefault="006B5140" w:rsidP="006B5140">
            <w:pPr>
              <w:rPr>
                <w:sz w:val="18"/>
                <w:szCs w:val="18"/>
              </w:rPr>
            </w:pPr>
          </w:p>
        </w:tc>
      </w:tr>
      <w:tr w:rsidR="006B5140" w:rsidRPr="006D76D5" w14:paraId="42474257" w14:textId="77777777" w:rsidTr="00CA1FD6">
        <w:tc>
          <w:tcPr>
            <w:tcW w:w="1440" w:type="dxa"/>
            <w:tcBorders>
              <w:top w:val="nil"/>
              <w:bottom w:val="nil"/>
              <w:right w:val="single" w:sz="4" w:space="0" w:color="auto"/>
            </w:tcBorders>
          </w:tcPr>
          <w:p w14:paraId="202A4BBE"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11A868E1"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04CC43B4" w14:textId="77777777" w:rsidR="006B5140" w:rsidRDefault="006B5140" w:rsidP="006B5140">
            <w:pPr>
              <w:rPr>
                <w:sz w:val="18"/>
              </w:rPr>
            </w:pPr>
            <w:r w:rsidRPr="00D25032">
              <w:rPr>
                <w:sz w:val="18"/>
              </w:rPr>
              <w:t>235/2004 ve znění 47/2011 375/2011 113/2016 500/2012 262/2014 6/2019 80/2019</w:t>
            </w:r>
            <w:r w:rsidRPr="001C4568">
              <w:rPr>
                <w:sz w:val="18"/>
              </w:rPr>
              <w:t xml:space="preserve"> </w:t>
            </w:r>
            <w:r w:rsidRPr="00DF0C2A">
              <w:rPr>
                <w:sz w:val="18"/>
              </w:rPr>
              <w:t xml:space="preserve">256/2019 </w:t>
            </w:r>
            <w:r w:rsidRPr="001C4568">
              <w:rPr>
                <w:sz w:val="18"/>
              </w:rPr>
              <w:t>299/2020</w:t>
            </w:r>
            <w:r w:rsidRPr="00D25032">
              <w:rPr>
                <w:sz w:val="18"/>
              </w:rPr>
              <w:t xml:space="preserve"> </w:t>
            </w:r>
            <w:r w:rsidRPr="0076347C">
              <w:rPr>
                <w:sz w:val="18"/>
              </w:rPr>
              <w:t>609/2020</w:t>
            </w:r>
            <w:r>
              <w:rPr>
                <w:sz w:val="18"/>
              </w:rPr>
              <w:t xml:space="preserve"> </w:t>
            </w:r>
            <w:r w:rsidRPr="00E8277A">
              <w:rPr>
                <w:sz w:val="18"/>
              </w:rPr>
              <w:t>371/2021</w:t>
            </w:r>
          </w:p>
        </w:tc>
        <w:tc>
          <w:tcPr>
            <w:tcW w:w="1080" w:type="dxa"/>
            <w:tcBorders>
              <w:top w:val="nil"/>
              <w:left w:val="single" w:sz="4" w:space="0" w:color="auto"/>
              <w:bottom w:val="nil"/>
              <w:right w:val="single" w:sz="4" w:space="0" w:color="auto"/>
            </w:tcBorders>
          </w:tcPr>
          <w:p w14:paraId="2B4DFA34" w14:textId="77777777" w:rsidR="006B5140" w:rsidRDefault="006B5140" w:rsidP="006B5140">
            <w:pPr>
              <w:rPr>
                <w:sz w:val="18"/>
              </w:rPr>
            </w:pPr>
            <w:r w:rsidRPr="00D25032">
              <w:rPr>
                <w:sz w:val="18"/>
              </w:rPr>
              <w:t>Příloha č. 2</w:t>
            </w:r>
          </w:p>
        </w:tc>
        <w:tc>
          <w:tcPr>
            <w:tcW w:w="5400" w:type="dxa"/>
            <w:gridSpan w:val="4"/>
            <w:tcBorders>
              <w:top w:val="nil"/>
              <w:left w:val="single" w:sz="4" w:space="0" w:color="auto"/>
              <w:bottom w:val="nil"/>
              <w:right w:val="single" w:sz="4" w:space="0" w:color="auto"/>
            </w:tcBorders>
          </w:tcPr>
          <w:p w14:paraId="69845E00" w14:textId="77777777" w:rsidR="006B5140" w:rsidRDefault="006B5140" w:rsidP="006B5140">
            <w:pPr>
              <w:jc w:val="both"/>
              <w:rPr>
                <w:sz w:val="18"/>
              </w:rPr>
            </w:pPr>
            <w:r w:rsidRPr="00D25032">
              <w:rPr>
                <w:sz w:val="18"/>
              </w:rPr>
              <w:t>Seznam služeb podléhajících první snížené sazbě daně</w:t>
            </w:r>
          </w:p>
        </w:tc>
        <w:tc>
          <w:tcPr>
            <w:tcW w:w="900" w:type="dxa"/>
            <w:tcBorders>
              <w:top w:val="nil"/>
              <w:left w:val="single" w:sz="4" w:space="0" w:color="auto"/>
              <w:bottom w:val="nil"/>
              <w:right w:val="single" w:sz="4" w:space="0" w:color="auto"/>
            </w:tcBorders>
          </w:tcPr>
          <w:p w14:paraId="16172049" w14:textId="77777777" w:rsidR="006B5140" w:rsidRPr="00F16C8D" w:rsidRDefault="006B5140" w:rsidP="006B5140">
            <w:pPr>
              <w:rPr>
                <w:sz w:val="18"/>
              </w:rPr>
            </w:pPr>
          </w:p>
        </w:tc>
        <w:tc>
          <w:tcPr>
            <w:tcW w:w="720" w:type="dxa"/>
            <w:tcBorders>
              <w:top w:val="nil"/>
              <w:left w:val="single" w:sz="4" w:space="0" w:color="auto"/>
              <w:bottom w:val="nil"/>
            </w:tcBorders>
          </w:tcPr>
          <w:p w14:paraId="103E54C8" w14:textId="77777777" w:rsidR="006B5140" w:rsidRPr="006D76D5" w:rsidRDefault="006B5140" w:rsidP="006B5140">
            <w:pPr>
              <w:rPr>
                <w:sz w:val="18"/>
                <w:szCs w:val="18"/>
              </w:rPr>
            </w:pPr>
          </w:p>
        </w:tc>
      </w:tr>
      <w:tr w:rsidR="006B5140" w:rsidRPr="006D76D5" w14:paraId="15B34493" w14:textId="77777777" w:rsidTr="00CA1FD6">
        <w:tc>
          <w:tcPr>
            <w:tcW w:w="1440" w:type="dxa"/>
            <w:tcBorders>
              <w:top w:val="nil"/>
              <w:bottom w:val="nil"/>
              <w:right w:val="single" w:sz="4" w:space="0" w:color="auto"/>
            </w:tcBorders>
          </w:tcPr>
          <w:p w14:paraId="42C8DA99"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2E76F500"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24A1DD8A" w14:textId="77777777" w:rsidR="006B5140" w:rsidRDefault="006B5140" w:rsidP="006B5140">
            <w:pPr>
              <w:rPr>
                <w:sz w:val="18"/>
              </w:rPr>
            </w:pPr>
            <w:r w:rsidRPr="00D25032">
              <w:rPr>
                <w:sz w:val="18"/>
              </w:rPr>
              <w:t xml:space="preserve">235/2004 ve znění </w:t>
            </w:r>
            <w:r w:rsidRPr="00D25032">
              <w:rPr>
                <w:sz w:val="18"/>
              </w:rPr>
              <w:lastRenderedPageBreak/>
              <w:t>6/2019</w:t>
            </w:r>
            <w:r>
              <w:rPr>
                <w:sz w:val="18"/>
              </w:rPr>
              <w:t xml:space="preserve"> </w:t>
            </w:r>
            <w:r w:rsidRPr="00D25032">
              <w:rPr>
                <w:sz w:val="18"/>
              </w:rPr>
              <w:t>256/2019</w:t>
            </w:r>
            <w:r>
              <w:rPr>
                <w:sz w:val="18"/>
              </w:rPr>
              <w:t xml:space="preserve"> </w:t>
            </w:r>
            <w:r w:rsidRPr="001C4568">
              <w:rPr>
                <w:sz w:val="18"/>
              </w:rPr>
              <w:t>299/2020</w:t>
            </w:r>
          </w:p>
        </w:tc>
        <w:tc>
          <w:tcPr>
            <w:tcW w:w="1080" w:type="dxa"/>
            <w:tcBorders>
              <w:top w:val="nil"/>
              <w:left w:val="single" w:sz="4" w:space="0" w:color="auto"/>
              <w:bottom w:val="nil"/>
              <w:right w:val="single" w:sz="4" w:space="0" w:color="auto"/>
            </w:tcBorders>
          </w:tcPr>
          <w:p w14:paraId="70BCB71E" w14:textId="77777777" w:rsidR="006B5140" w:rsidRDefault="006B5140" w:rsidP="006B5140">
            <w:pPr>
              <w:rPr>
                <w:sz w:val="18"/>
              </w:rPr>
            </w:pPr>
            <w:r w:rsidRPr="00D25032">
              <w:rPr>
                <w:sz w:val="18"/>
              </w:rPr>
              <w:lastRenderedPageBreak/>
              <w:t>Příloha č. 2a</w:t>
            </w:r>
          </w:p>
        </w:tc>
        <w:tc>
          <w:tcPr>
            <w:tcW w:w="5400" w:type="dxa"/>
            <w:gridSpan w:val="4"/>
            <w:tcBorders>
              <w:top w:val="nil"/>
              <w:left w:val="single" w:sz="4" w:space="0" w:color="auto"/>
              <w:bottom w:val="nil"/>
              <w:right w:val="single" w:sz="4" w:space="0" w:color="auto"/>
            </w:tcBorders>
          </w:tcPr>
          <w:p w14:paraId="12C9FEC0" w14:textId="77777777" w:rsidR="006B5140" w:rsidRDefault="006B5140" w:rsidP="006B5140">
            <w:pPr>
              <w:jc w:val="both"/>
              <w:rPr>
                <w:sz w:val="18"/>
              </w:rPr>
            </w:pPr>
            <w:r w:rsidRPr="00D25032">
              <w:rPr>
                <w:sz w:val="18"/>
              </w:rPr>
              <w:t>Seznam služeb podléhajících druhé snížené sazbě daně</w:t>
            </w:r>
          </w:p>
        </w:tc>
        <w:tc>
          <w:tcPr>
            <w:tcW w:w="900" w:type="dxa"/>
            <w:tcBorders>
              <w:top w:val="nil"/>
              <w:left w:val="single" w:sz="4" w:space="0" w:color="auto"/>
              <w:bottom w:val="nil"/>
              <w:right w:val="single" w:sz="4" w:space="0" w:color="auto"/>
            </w:tcBorders>
          </w:tcPr>
          <w:p w14:paraId="6A3EC12C" w14:textId="77777777" w:rsidR="006B5140" w:rsidRPr="00F16C8D" w:rsidRDefault="006B5140" w:rsidP="006B5140">
            <w:pPr>
              <w:rPr>
                <w:sz w:val="18"/>
              </w:rPr>
            </w:pPr>
          </w:p>
        </w:tc>
        <w:tc>
          <w:tcPr>
            <w:tcW w:w="720" w:type="dxa"/>
            <w:tcBorders>
              <w:top w:val="nil"/>
              <w:left w:val="single" w:sz="4" w:space="0" w:color="auto"/>
              <w:bottom w:val="nil"/>
            </w:tcBorders>
          </w:tcPr>
          <w:p w14:paraId="0485A262" w14:textId="77777777" w:rsidR="006B5140" w:rsidRPr="006D76D5" w:rsidRDefault="006B5140" w:rsidP="006B5140">
            <w:pPr>
              <w:rPr>
                <w:sz w:val="18"/>
                <w:szCs w:val="18"/>
              </w:rPr>
            </w:pPr>
          </w:p>
        </w:tc>
      </w:tr>
      <w:tr w:rsidR="006B5140" w:rsidRPr="006D76D5" w14:paraId="7B8DB1A7" w14:textId="77777777" w:rsidTr="00CA1FD6">
        <w:tc>
          <w:tcPr>
            <w:tcW w:w="1440" w:type="dxa"/>
            <w:tcBorders>
              <w:top w:val="nil"/>
              <w:bottom w:val="nil"/>
              <w:right w:val="single" w:sz="4" w:space="0" w:color="auto"/>
            </w:tcBorders>
          </w:tcPr>
          <w:p w14:paraId="195A6D02"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3D14A2A5"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5BB06144" w14:textId="77777777" w:rsidR="006B5140" w:rsidRDefault="006B5140" w:rsidP="006B5140">
            <w:pPr>
              <w:rPr>
                <w:sz w:val="18"/>
              </w:rPr>
            </w:pPr>
            <w:r w:rsidRPr="00D25032">
              <w:rPr>
                <w:sz w:val="18"/>
              </w:rPr>
              <w:t>235/2004 ve znění 500/2012 502/2012 262/2014 33/2017 170/2017 80/2019</w:t>
            </w:r>
            <w:r>
              <w:rPr>
                <w:sz w:val="18"/>
              </w:rPr>
              <w:t xml:space="preserve"> </w:t>
            </w:r>
            <w:r w:rsidRPr="00D25032">
              <w:rPr>
                <w:sz w:val="18"/>
              </w:rPr>
              <w:t>256/2019</w:t>
            </w:r>
            <w:r>
              <w:rPr>
                <w:sz w:val="18"/>
              </w:rPr>
              <w:t xml:space="preserve"> </w:t>
            </w:r>
            <w:r w:rsidRPr="000C1795">
              <w:rPr>
                <w:sz w:val="18"/>
              </w:rPr>
              <w:t>371/2021</w:t>
            </w:r>
          </w:p>
        </w:tc>
        <w:tc>
          <w:tcPr>
            <w:tcW w:w="1080" w:type="dxa"/>
            <w:tcBorders>
              <w:top w:val="nil"/>
              <w:left w:val="single" w:sz="4" w:space="0" w:color="auto"/>
              <w:bottom w:val="nil"/>
              <w:right w:val="single" w:sz="4" w:space="0" w:color="auto"/>
            </w:tcBorders>
          </w:tcPr>
          <w:p w14:paraId="189058EE" w14:textId="77777777" w:rsidR="006B5140" w:rsidRDefault="006B5140" w:rsidP="006B5140">
            <w:pPr>
              <w:rPr>
                <w:sz w:val="18"/>
              </w:rPr>
            </w:pPr>
            <w:r w:rsidRPr="00D25032">
              <w:rPr>
                <w:sz w:val="18"/>
              </w:rPr>
              <w:t>Příloha č. 3</w:t>
            </w:r>
          </w:p>
        </w:tc>
        <w:tc>
          <w:tcPr>
            <w:tcW w:w="5400" w:type="dxa"/>
            <w:gridSpan w:val="4"/>
            <w:tcBorders>
              <w:top w:val="nil"/>
              <w:left w:val="single" w:sz="4" w:space="0" w:color="auto"/>
              <w:bottom w:val="nil"/>
              <w:right w:val="single" w:sz="4" w:space="0" w:color="auto"/>
            </w:tcBorders>
          </w:tcPr>
          <w:p w14:paraId="74B05329" w14:textId="77777777" w:rsidR="006B5140" w:rsidRDefault="006B5140" w:rsidP="006B5140">
            <w:pPr>
              <w:jc w:val="both"/>
              <w:rPr>
                <w:sz w:val="18"/>
              </w:rPr>
            </w:pPr>
            <w:r w:rsidRPr="00D25032">
              <w:rPr>
                <w:sz w:val="18"/>
              </w:rPr>
              <w:t>Seznam zboží podléhajícího první snížené sazbě daně</w:t>
            </w:r>
          </w:p>
        </w:tc>
        <w:tc>
          <w:tcPr>
            <w:tcW w:w="900" w:type="dxa"/>
            <w:tcBorders>
              <w:top w:val="nil"/>
              <w:left w:val="single" w:sz="4" w:space="0" w:color="auto"/>
              <w:bottom w:val="nil"/>
              <w:right w:val="single" w:sz="4" w:space="0" w:color="auto"/>
            </w:tcBorders>
          </w:tcPr>
          <w:p w14:paraId="2B734EA5" w14:textId="77777777" w:rsidR="006B5140" w:rsidRPr="00F16C8D" w:rsidRDefault="006B5140" w:rsidP="006B5140">
            <w:pPr>
              <w:rPr>
                <w:sz w:val="18"/>
              </w:rPr>
            </w:pPr>
          </w:p>
        </w:tc>
        <w:tc>
          <w:tcPr>
            <w:tcW w:w="720" w:type="dxa"/>
            <w:tcBorders>
              <w:top w:val="nil"/>
              <w:left w:val="single" w:sz="4" w:space="0" w:color="auto"/>
              <w:bottom w:val="nil"/>
            </w:tcBorders>
          </w:tcPr>
          <w:p w14:paraId="019CE870" w14:textId="77777777" w:rsidR="006B5140" w:rsidRPr="006D76D5" w:rsidRDefault="006B5140" w:rsidP="006B5140">
            <w:pPr>
              <w:rPr>
                <w:sz w:val="18"/>
                <w:szCs w:val="18"/>
              </w:rPr>
            </w:pPr>
          </w:p>
        </w:tc>
      </w:tr>
      <w:tr w:rsidR="006B5140" w:rsidRPr="006D76D5" w14:paraId="7DD4CCAD" w14:textId="77777777" w:rsidTr="0070556B">
        <w:tc>
          <w:tcPr>
            <w:tcW w:w="1440" w:type="dxa"/>
            <w:tcBorders>
              <w:top w:val="nil"/>
              <w:bottom w:val="nil"/>
              <w:right w:val="single" w:sz="4" w:space="0" w:color="auto"/>
            </w:tcBorders>
          </w:tcPr>
          <w:p w14:paraId="05E550E1"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495C7478"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7AED0A4A" w14:textId="77777777" w:rsidR="006B5140" w:rsidRDefault="006B5140" w:rsidP="006B5140">
            <w:pPr>
              <w:rPr>
                <w:sz w:val="18"/>
              </w:rPr>
            </w:pPr>
            <w:r w:rsidRPr="00D25032">
              <w:rPr>
                <w:sz w:val="18"/>
              </w:rPr>
              <w:t>235/2004 ve znění 262/2014 360/2014 33/2017 80/2019</w:t>
            </w:r>
            <w:r>
              <w:rPr>
                <w:sz w:val="18"/>
              </w:rPr>
              <w:t xml:space="preserve"> </w:t>
            </w:r>
            <w:r w:rsidRPr="00D25032">
              <w:rPr>
                <w:sz w:val="18"/>
              </w:rPr>
              <w:t>256/2019</w:t>
            </w:r>
          </w:p>
        </w:tc>
        <w:tc>
          <w:tcPr>
            <w:tcW w:w="1080" w:type="dxa"/>
            <w:tcBorders>
              <w:top w:val="nil"/>
              <w:left w:val="single" w:sz="4" w:space="0" w:color="auto"/>
              <w:bottom w:val="nil"/>
              <w:right w:val="single" w:sz="4" w:space="0" w:color="auto"/>
            </w:tcBorders>
          </w:tcPr>
          <w:p w14:paraId="72B0ABE5" w14:textId="77777777" w:rsidR="006B5140" w:rsidRDefault="006B5140" w:rsidP="006B5140">
            <w:pPr>
              <w:rPr>
                <w:sz w:val="18"/>
              </w:rPr>
            </w:pPr>
            <w:r w:rsidRPr="00D25032">
              <w:rPr>
                <w:sz w:val="18"/>
              </w:rPr>
              <w:t>Příloha č. 3a</w:t>
            </w:r>
          </w:p>
        </w:tc>
        <w:tc>
          <w:tcPr>
            <w:tcW w:w="5400" w:type="dxa"/>
            <w:gridSpan w:val="4"/>
            <w:tcBorders>
              <w:top w:val="nil"/>
              <w:left w:val="single" w:sz="4" w:space="0" w:color="auto"/>
              <w:bottom w:val="nil"/>
              <w:right w:val="single" w:sz="4" w:space="0" w:color="auto"/>
            </w:tcBorders>
          </w:tcPr>
          <w:p w14:paraId="7EBF697F" w14:textId="77777777" w:rsidR="006B5140" w:rsidRDefault="006B5140" w:rsidP="006B5140">
            <w:pPr>
              <w:jc w:val="both"/>
              <w:rPr>
                <w:sz w:val="18"/>
              </w:rPr>
            </w:pPr>
            <w:r w:rsidRPr="00D25032">
              <w:rPr>
                <w:sz w:val="18"/>
              </w:rPr>
              <w:t>Seznam zboží podléhajícího druhé snížené sazbě daně</w:t>
            </w:r>
          </w:p>
        </w:tc>
        <w:tc>
          <w:tcPr>
            <w:tcW w:w="900" w:type="dxa"/>
            <w:tcBorders>
              <w:top w:val="nil"/>
              <w:left w:val="single" w:sz="4" w:space="0" w:color="auto"/>
              <w:bottom w:val="nil"/>
              <w:right w:val="single" w:sz="4" w:space="0" w:color="auto"/>
            </w:tcBorders>
          </w:tcPr>
          <w:p w14:paraId="103F3057" w14:textId="77777777" w:rsidR="006B5140" w:rsidRPr="00F16C8D" w:rsidRDefault="006B5140" w:rsidP="006B5140">
            <w:pPr>
              <w:rPr>
                <w:sz w:val="18"/>
              </w:rPr>
            </w:pPr>
          </w:p>
        </w:tc>
        <w:tc>
          <w:tcPr>
            <w:tcW w:w="720" w:type="dxa"/>
            <w:tcBorders>
              <w:top w:val="nil"/>
              <w:left w:val="single" w:sz="4" w:space="0" w:color="auto"/>
              <w:bottom w:val="nil"/>
            </w:tcBorders>
          </w:tcPr>
          <w:p w14:paraId="632E2F2D" w14:textId="77777777" w:rsidR="006B5140" w:rsidRPr="006D76D5" w:rsidRDefault="006B5140" w:rsidP="006B5140">
            <w:pPr>
              <w:rPr>
                <w:sz w:val="18"/>
                <w:szCs w:val="18"/>
              </w:rPr>
            </w:pPr>
          </w:p>
        </w:tc>
      </w:tr>
      <w:tr w:rsidR="0070556B" w:rsidRPr="006D76D5" w14:paraId="3980608E" w14:textId="77777777" w:rsidTr="00CA1FD6">
        <w:tc>
          <w:tcPr>
            <w:tcW w:w="1440" w:type="dxa"/>
            <w:tcBorders>
              <w:top w:val="nil"/>
              <w:bottom w:val="single" w:sz="4" w:space="0" w:color="auto"/>
              <w:right w:val="single" w:sz="4" w:space="0" w:color="auto"/>
            </w:tcBorders>
          </w:tcPr>
          <w:p w14:paraId="00B98D7E" w14:textId="77777777" w:rsidR="0070556B" w:rsidRPr="006D76D5" w:rsidRDefault="0070556B" w:rsidP="006B5140">
            <w:pPr>
              <w:rPr>
                <w:sz w:val="18"/>
                <w:szCs w:val="18"/>
              </w:rPr>
            </w:pPr>
          </w:p>
        </w:tc>
        <w:tc>
          <w:tcPr>
            <w:tcW w:w="5400" w:type="dxa"/>
            <w:gridSpan w:val="4"/>
            <w:tcBorders>
              <w:top w:val="nil"/>
              <w:left w:val="single" w:sz="4" w:space="0" w:color="auto"/>
              <w:bottom w:val="single" w:sz="4" w:space="0" w:color="auto"/>
              <w:right w:val="single" w:sz="18" w:space="0" w:color="auto"/>
            </w:tcBorders>
          </w:tcPr>
          <w:p w14:paraId="6975CC99" w14:textId="77777777" w:rsidR="0070556B" w:rsidRPr="002718D7" w:rsidRDefault="0070556B" w:rsidP="006B5140">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673701C4" w14:textId="781CA66C" w:rsidR="0070556B" w:rsidRPr="00D25032" w:rsidRDefault="0070556B" w:rsidP="006B5140">
            <w:pPr>
              <w:rPr>
                <w:sz w:val="18"/>
              </w:rPr>
            </w:pPr>
            <w:r>
              <w:rPr>
                <w:sz w:val="18"/>
              </w:rPr>
              <w:t>11573</w:t>
            </w:r>
          </w:p>
        </w:tc>
        <w:tc>
          <w:tcPr>
            <w:tcW w:w="1080" w:type="dxa"/>
            <w:tcBorders>
              <w:top w:val="nil"/>
              <w:left w:val="single" w:sz="4" w:space="0" w:color="auto"/>
              <w:bottom w:val="single" w:sz="4" w:space="0" w:color="auto"/>
              <w:right w:val="single" w:sz="4" w:space="0" w:color="auto"/>
            </w:tcBorders>
          </w:tcPr>
          <w:p w14:paraId="444BAEFE" w14:textId="77777777" w:rsidR="0070556B" w:rsidRPr="00D25032" w:rsidRDefault="0070556B" w:rsidP="006B5140">
            <w:pPr>
              <w:rPr>
                <w:sz w:val="18"/>
              </w:rPr>
            </w:pPr>
          </w:p>
        </w:tc>
        <w:tc>
          <w:tcPr>
            <w:tcW w:w="5400" w:type="dxa"/>
            <w:gridSpan w:val="4"/>
            <w:tcBorders>
              <w:top w:val="nil"/>
              <w:left w:val="single" w:sz="4" w:space="0" w:color="auto"/>
              <w:bottom w:val="single" w:sz="4" w:space="0" w:color="auto"/>
              <w:right w:val="single" w:sz="4" w:space="0" w:color="auto"/>
            </w:tcBorders>
          </w:tcPr>
          <w:p w14:paraId="26852A9B" w14:textId="77777777" w:rsidR="0070556B" w:rsidRPr="00D25032" w:rsidRDefault="0070556B" w:rsidP="006B5140">
            <w:pPr>
              <w:jc w:val="both"/>
              <w:rPr>
                <w:sz w:val="18"/>
              </w:rPr>
            </w:pPr>
          </w:p>
        </w:tc>
        <w:tc>
          <w:tcPr>
            <w:tcW w:w="900" w:type="dxa"/>
            <w:tcBorders>
              <w:top w:val="nil"/>
              <w:left w:val="single" w:sz="4" w:space="0" w:color="auto"/>
              <w:bottom w:val="single" w:sz="4" w:space="0" w:color="auto"/>
              <w:right w:val="single" w:sz="4" w:space="0" w:color="auto"/>
            </w:tcBorders>
          </w:tcPr>
          <w:p w14:paraId="5DC0381A" w14:textId="77777777" w:rsidR="0070556B" w:rsidRPr="00F16C8D" w:rsidRDefault="0070556B" w:rsidP="006B5140">
            <w:pPr>
              <w:rPr>
                <w:sz w:val="18"/>
              </w:rPr>
            </w:pPr>
          </w:p>
        </w:tc>
        <w:tc>
          <w:tcPr>
            <w:tcW w:w="720" w:type="dxa"/>
            <w:tcBorders>
              <w:top w:val="nil"/>
              <w:left w:val="single" w:sz="4" w:space="0" w:color="auto"/>
              <w:bottom w:val="single" w:sz="4" w:space="0" w:color="auto"/>
            </w:tcBorders>
          </w:tcPr>
          <w:p w14:paraId="32351556" w14:textId="77777777" w:rsidR="0070556B" w:rsidRPr="006D76D5" w:rsidRDefault="0070556B" w:rsidP="006B5140">
            <w:pPr>
              <w:rPr>
                <w:sz w:val="18"/>
                <w:szCs w:val="18"/>
              </w:rPr>
            </w:pPr>
          </w:p>
        </w:tc>
      </w:tr>
      <w:tr w:rsidR="006B5140" w:rsidRPr="006D76D5" w14:paraId="18B92635" w14:textId="77777777" w:rsidTr="0043546B">
        <w:tc>
          <w:tcPr>
            <w:tcW w:w="1440" w:type="dxa"/>
            <w:tcBorders>
              <w:top w:val="single" w:sz="4" w:space="0" w:color="auto"/>
              <w:bottom w:val="nil"/>
              <w:right w:val="single" w:sz="4" w:space="0" w:color="auto"/>
            </w:tcBorders>
          </w:tcPr>
          <w:p w14:paraId="67BD084C"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6 </w:t>
            </w:r>
          </w:p>
          <w:p w14:paraId="59F44AC3" w14:textId="77777777" w:rsidR="006B5140" w:rsidRPr="006D76D5" w:rsidRDefault="006B5140" w:rsidP="006B5140">
            <w:pPr>
              <w:rPr>
                <w:sz w:val="18"/>
                <w:szCs w:val="18"/>
              </w:rPr>
            </w:pPr>
            <w:r w:rsidRPr="006D76D5">
              <w:rPr>
                <w:sz w:val="18"/>
                <w:szCs w:val="18"/>
              </w:rPr>
              <w:t>(čl. </w:t>
            </w:r>
            <w:r>
              <w:rPr>
                <w:sz w:val="18"/>
                <w:szCs w:val="18"/>
              </w:rPr>
              <w:t>98 odst. 2</w:t>
            </w:r>
            <w:r w:rsidRPr="006D76D5">
              <w:rPr>
                <w:sz w:val="18"/>
                <w:szCs w:val="18"/>
              </w:rPr>
              <w:t>)</w:t>
            </w:r>
          </w:p>
        </w:tc>
        <w:tc>
          <w:tcPr>
            <w:tcW w:w="5400" w:type="dxa"/>
            <w:gridSpan w:val="4"/>
            <w:tcBorders>
              <w:top w:val="single" w:sz="4" w:space="0" w:color="auto"/>
              <w:left w:val="single" w:sz="4" w:space="0" w:color="auto"/>
              <w:bottom w:val="nil"/>
              <w:right w:val="single" w:sz="18" w:space="0" w:color="auto"/>
            </w:tcBorders>
          </w:tcPr>
          <w:p w14:paraId="0BE4FE0C"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 se nahrazuje tímto:</w:t>
            </w:r>
          </w:p>
          <w:p w14:paraId="6AF2D8B7"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w:t>
            </w:r>
          </w:p>
          <w:p w14:paraId="0170D3D4"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2.</w:t>
            </w:r>
            <w:r>
              <w:rPr>
                <w:rFonts w:ascii="Times New Roman" w:hAnsi="Times New Roman" w:cs="Times New Roman"/>
                <w:sz w:val="18"/>
                <w:szCs w:val="18"/>
              </w:rPr>
              <w:t xml:space="preserve"> </w:t>
            </w:r>
            <w:r w:rsidRPr="002718D7">
              <w:rPr>
                <w:rFonts w:ascii="Times New Roman" w:hAnsi="Times New Roman" w:cs="Times New Roman"/>
                <w:sz w:val="18"/>
                <w:szCs w:val="18"/>
              </w:rPr>
              <w:t>Kromě dvou snížených sazeb uvedených v odstavci 1 tohoto článku mohou členské státy uplatňovat sníženou sazbu, která je nižší než minimální sazba ve výši 5 %, a osvobození od daně s nárokem na odpočet daně odvedené na předchozím stupni, na dodání zboží a poskytnutí služeb zahrnuté nejvýše v sedmi z bodů přílohy III.</w:t>
            </w:r>
          </w:p>
          <w:p w14:paraId="607B1C7E"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Snížená sazba, která je nižší než minimální sazba ve výši 5 %, a osvobození od daně s nárokem na odpočet daně odvedené na předchozím stupni se mohou uplatnit pouze na dodání zboží nebo poskytnutí služeb u těchto bodů přílohy III:</w:t>
            </w:r>
          </w:p>
          <w:p w14:paraId="6E00FB9E"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a)</w:t>
            </w:r>
            <w:r>
              <w:rPr>
                <w:rFonts w:ascii="Times New Roman" w:hAnsi="Times New Roman" w:cs="Times New Roman"/>
                <w:sz w:val="18"/>
                <w:szCs w:val="18"/>
              </w:rPr>
              <w:t xml:space="preserve"> </w:t>
            </w:r>
            <w:r w:rsidRPr="002718D7">
              <w:rPr>
                <w:rFonts w:ascii="Times New Roman" w:hAnsi="Times New Roman" w:cs="Times New Roman"/>
                <w:sz w:val="18"/>
                <w:szCs w:val="18"/>
              </w:rPr>
              <w:t>body 1 až 6 a 10c;</w:t>
            </w:r>
          </w:p>
          <w:p w14:paraId="36C1CCA4" w14:textId="77777777" w:rsidR="006B5140"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b)</w:t>
            </w:r>
            <w:r>
              <w:rPr>
                <w:rFonts w:ascii="Times New Roman" w:hAnsi="Times New Roman" w:cs="Times New Roman"/>
                <w:sz w:val="18"/>
                <w:szCs w:val="18"/>
              </w:rPr>
              <w:t xml:space="preserve"> </w:t>
            </w:r>
            <w:r w:rsidRPr="002718D7">
              <w:rPr>
                <w:rFonts w:ascii="Times New Roman" w:hAnsi="Times New Roman" w:cs="Times New Roman"/>
                <w:sz w:val="18"/>
                <w:szCs w:val="18"/>
              </w:rPr>
              <w:t>kterýkoli jiný bod přílohy III, na který se vztahují možnosti stanovené v čl. 105a odst. 1.</w:t>
            </w:r>
          </w:p>
          <w:p w14:paraId="43D48D50"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Pro účely písm. b) druhého pododstavce tohoto odstavce se plnění týkající se bydlení uvedená v čl. 105a odst. 1 druhém pododstavci považují za plnění spadající do bodu 10 přílohy III.</w:t>
            </w:r>
          </w:p>
          <w:p w14:paraId="054AF334" w14:textId="40C6BF70" w:rsidR="006B5140" w:rsidRPr="006D76D5" w:rsidRDefault="006B5140" w:rsidP="00290D95">
            <w:pPr>
              <w:pStyle w:val="Default"/>
              <w:jc w:val="both"/>
              <w:rPr>
                <w:rFonts w:ascii="Times New Roman" w:hAnsi="Times New Roman" w:cs="Times New Roman"/>
                <w:sz w:val="18"/>
                <w:szCs w:val="18"/>
              </w:rPr>
            </w:pPr>
            <w:r w:rsidRPr="002718D7">
              <w:rPr>
                <w:rFonts w:ascii="Times New Roman" w:hAnsi="Times New Roman" w:cs="Times New Roman"/>
                <w:sz w:val="18"/>
                <w:szCs w:val="18"/>
              </w:rPr>
              <w:t>Členské státy, které ke dni 1. ledna 2021</w:t>
            </w:r>
            <w:r>
              <w:rPr>
                <w:rFonts w:ascii="Times New Roman" w:hAnsi="Times New Roman" w:cs="Times New Roman"/>
                <w:sz w:val="18"/>
                <w:szCs w:val="18"/>
              </w:rPr>
              <w:t xml:space="preserve"> </w:t>
            </w:r>
            <w:r w:rsidRPr="002718D7">
              <w:rPr>
                <w:rFonts w:ascii="Times New Roman" w:hAnsi="Times New Roman" w:cs="Times New Roman"/>
                <w:sz w:val="18"/>
                <w:szCs w:val="18"/>
              </w:rPr>
              <w:t xml:space="preserve">uplatňovaly snížené sazby, jež byly nižší než minimální sazba ve výši 5 %, nebo přiznávaly osvobození od daně s nárokem na odpočet daně odvedené na předchozím stupni na dodání zboží nebo poskytnutí služeb u více než sedmi z bodů přílohy III, </w:t>
            </w:r>
            <w:r w:rsidRPr="002718D7">
              <w:rPr>
                <w:rFonts w:ascii="Times New Roman" w:hAnsi="Times New Roman" w:cs="Times New Roman"/>
                <w:sz w:val="18"/>
                <w:szCs w:val="18"/>
              </w:rPr>
              <w:lastRenderedPageBreak/>
              <w:t>omezí uplatňování těchto snížených sazeb nebo přiznávání těchto osvobození tak, aby zajistily soulad s prvním pododstavcem tohoto odstavce do 1. ledna 2032, nebo do okamžiku přijetí konečného režimu uvedeného v článku 402, podle toho, co nastane dříve. Členské státy mohou libovolně určit, na jaká dodání zboží nebo poskytnutí služeb budou nadále uplatňovat uvedené snížené sazby nebo přiznávat uvedená osvobození od daně.</w:t>
            </w:r>
            <w:r>
              <w:rPr>
                <w:rFonts w:ascii="Times New Roman" w:hAnsi="Times New Roman" w:cs="Times New Roman"/>
                <w:sz w:val="18"/>
                <w:szCs w:val="18"/>
              </w:rPr>
              <w:t>“</w:t>
            </w:r>
          </w:p>
        </w:tc>
        <w:tc>
          <w:tcPr>
            <w:tcW w:w="900" w:type="dxa"/>
            <w:tcBorders>
              <w:top w:val="single" w:sz="4" w:space="0" w:color="auto"/>
              <w:left w:val="single" w:sz="18" w:space="0" w:color="auto"/>
              <w:bottom w:val="nil"/>
              <w:right w:val="single" w:sz="4" w:space="0" w:color="auto"/>
            </w:tcBorders>
          </w:tcPr>
          <w:p w14:paraId="2760CD3C" w14:textId="77777777" w:rsidR="006B5140" w:rsidRPr="006D76D5" w:rsidRDefault="006B5140" w:rsidP="006B5140">
            <w:pPr>
              <w:rPr>
                <w:sz w:val="18"/>
                <w:szCs w:val="18"/>
              </w:rPr>
            </w:pPr>
          </w:p>
        </w:tc>
        <w:tc>
          <w:tcPr>
            <w:tcW w:w="1080" w:type="dxa"/>
            <w:tcBorders>
              <w:top w:val="single" w:sz="4" w:space="0" w:color="auto"/>
              <w:left w:val="single" w:sz="4" w:space="0" w:color="auto"/>
              <w:bottom w:val="nil"/>
              <w:right w:val="single" w:sz="4" w:space="0" w:color="auto"/>
            </w:tcBorders>
          </w:tcPr>
          <w:p w14:paraId="47AE4B3E"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nil"/>
              <w:right w:val="single" w:sz="4" w:space="0" w:color="auto"/>
            </w:tcBorders>
          </w:tcPr>
          <w:p w14:paraId="04895834" w14:textId="77777777" w:rsidR="006B5140" w:rsidRPr="001B15BC" w:rsidRDefault="006B5140" w:rsidP="006B5140">
            <w:pPr>
              <w:jc w:val="both"/>
              <w:rPr>
                <w:i/>
                <w:sz w:val="18"/>
              </w:rPr>
            </w:pPr>
            <w:r w:rsidRPr="009C4F8E">
              <w:rPr>
                <w:i/>
                <w:sz w:val="18"/>
              </w:rPr>
              <w:t xml:space="preserve">Ustanovení je pro členské státy fakultativní, ČR jej </w:t>
            </w:r>
            <w:r>
              <w:rPr>
                <w:i/>
                <w:sz w:val="18"/>
              </w:rPr>
              <w:t xml:space="preserve">zatím </w:t>
            </w:r>
            <w:r w:rsidRPr="009C4F8E">
              <w:rPr>
                <w:i/>
                <w:sz w:val="18"/>
              </w:rPr>
              <w:t>neuplatňuje.</w:t>
            </w:r>
          </w:p>
        </w:tc>
        <w:tc>
          <w:tcPr>
            <w:tcW w:w="900" w:type="dxa"/>
            <w:tcBorders>
              <w:top w:val="single" w:sz="4" w:space="0" w:color="auto"/>
              <w:left w:val="single" w:sz="4" w:space="0" w:color="auto"/>
              <w:bottom w:val="nil"/>
              <w:right w:val="single" w:sz="4" w:space="0" w:color="auto"/>
            </w:tcBorders>
          </w:tcPr>
          <w:p w14:paraId="24096BBB" w14:textId="77777777" w:rsidR="006B5140" w:rsidRDefault="006B5140" w:rsidP="006B5140">
            <w:pPr>
              <w:rPr>
                <w:sz w:val="18"/>
              </w:rPr>
            </w:pPr>
            <w:r w:rsidRPr="00AE3430">
              <w:rPr>
                <w:sz w:val="18"/>
              </w:rPr>
              <w:t>NT</w:t>
            </w:r>
          </w:p>
        </w:tc>
        <w:tc>
          <w:tcPr>
            <w:tcW w:w="720" w:type="dxa"/>
            <w:tcBorders>
              <w:top w:val="single" w:sz="4" w:space="0" w:color="auto"/>
              <w:left w:val="single" w:sz="4" w:space="0" w:color="auto"/>
              <w:bottom w:val="nil"/>
            </w:tcBorders>
          </w:tcPr>
          <w:p w14:paraId="18769830" w14:textId="77777777" w:rsidR="006B5140" w:rsidRPr="006D76D5" w:rsidRDefault="006B5140" w:rsidP="006B5140">
            <w:pPr>
              <w:rPr>
                <w:sz w:val="18"/>
                <w:szCs w:val="18"/>
              </w:rPr>
            </w:pPr>
          </w:p>
        </w:tc>
      </w:tr>
      <w:tr w:rsidR="0043546B" w:rsidRPr="006D76D5" w14:paraId="51541099" w14:textId="77777777" w:rsidTr="0043546B">
        <w:tc>
          <w:tcPr>
            <w:tcW w:w="1440" w:type="dxa"/>
            <w:tcBorders>
              <w:top w:val="nil"/>
              <w:bottom w:val="single" w:sz="4" w:space="0" w:color="auto"/>
              <w:right w:val="single" w:sz="4" w:space="0" w:color="auto"/>
            </w:tcBorders>
          </w:tcPr>
          <w:p w14:paraId="10F35D85" w14:textId="77777777" w:rsidR="0043546B" w:rsidRPr="006D76D5" w:rsidRDefault="0043546B" w:rsidP="006B5140">
            <w:pPr>
              <w:rPr>
                <w:sz w:val="18"/>
                <w:szCs w:val="18"/>
              </w:rPr>
            </w:pPr>
          </w:p>
        </w:tc>
        <w:tc>
          <w:tcPr>
            <w:tcW w:w="5400" w:type="dxa"/>
            <w:gridSpan w:val="4"/>
            <w:tcBorders>
              <w:top w:val="nil"/>
              <w:left w:val="single" w:sz="4" w:space="0" w:color="auto"/>
              <w:bottom w:val="single" w:sz="4" w:space="0" w:color="auto"/>
              <w:right w:val="single" w:sz="18" w:space="0" w:color="auto"/>
            </w:tcBorders>
          </w:tcPr>
          <w:p w14:paraId="63576060" w14:textId="77777777" w:rsidR="0043546B" w:rsidRPr="002718D7" w:rsidRDefault="0043546B" w:rsidP="006B5140">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2A193165" w14:textId="4AB03C95" w:rsidR="0043546B" w:rsidRPr="006D76D5" w:rsidRDefault="0043546B" w:rsidP="006B5140">
            <w:pPr>
              <w:rPr>
                <w:sz w:val="18"/>
                <w:szCs w:val="18"/>
              </w:rPr>
            </w:pPr>
            <w:r>
              <w:rPr>
                <w:sz w:val="18"/>
                <w:szCs w:val="18"/>
              </w:rPr>
              <w:t>11573</w:t>
            </w:r>
          </w:p>
        </w:tc>
        <w:tc>
          <w:tcPr>
            <w:tcW w:w="1080" w:type="dxa"/>
            <w:tcBorders>
              <w:top w:val="nil"/>
              <w:left w:val="single" w:sz="4" w:space="0" w:color="auto"/>
              <w:bottom w:val="single" w:sz="4" w:space="0" w:color="auto"/>
              <w:right w:val="single" w:sz="4" w:space="0" w:color="auto"/>
            </w:tcBorders>
          </w:tcPr>
          <w:p w14:paraId="2388C676" w14:textId="77777777" w:rsidR="0043546B" w:rsidRPr="006D76D5" w:rsidRDefault="0043546B" w:rsidP="006B5140">
            <w:pPr>
              <w:rPr>
                <w:sz w:val="18"/>
                <w:szCs w:val="18"/>
              </w:rPr>
            </w:pPr>
          </w:p>
        </w:tc>
        <w:tc>
          <w:tcPr>
            <w:tcW w:w="5400" w:type="dxa"/>
            <w:gridSpan w:val="4"/>
            <w:tcBorders>
              <w:top w:val="nil"/>
              <w:left w:val="single" w:sz="4" w:space="0" w:color="auto"/>
              <w:bottom w:val="single" w:sz="4" w:space="0" w:color="auto"/>
              <w:right w:val="single" w:sz="4" w:space="0" w:color="auto"/>
            </w:tcBorders>
          </w:tcPr>
          <w:p w14:paraId="51325D61" w14:textId="77777777" w:rsidR="0043546B" w:rsidRPr="009C4F8E" w:rsidRDefault="0043546B" w:rsidP="006B5140">
            <w:pPr>
              <w:jc w:val="both"/>
              <w:rPr>
                <w:i/>
                <w:sz w:val="18"/>
              </w:rPr>
            </w:pPr>
          </w:p>
        </w:tc>
        <w:tc>
          <w:tcPr>
            <w:tcW w:w="900" w:type="dxa"/>
            <w:tcBorders>
              <w:top w:val="nil"/>
              <w:left w:val="single" w:sz="4" w:space="0" w:color="auto"/>
              <w:bottom w:val="single" w:sz="4" w:space="0" w:color="auto"/>
              <w:right w:val="single" w:sz="4" w:space="0" w:color="auto"/>
            </w:tcBorders>
          </w:tcPr>
          <w:p w14:paraId="14353B24" w14:textId="77777777" w:rsidR="0043546B" w:rsidRPr="00AE3430" w:rsidRDefault="0043546B" w:rsidP="006B5140">
            <w:pPr>
              <w:rPr>
                <w:sz w:val="18"/>
              </w:rPr>
            </w:pPr>
          </w:p>
        </w:tc>
        <w:tc>
          <w:tcPr>
            <w:tcW w:w="720" w:type="dxa"/>
            <w:tcBorders>
              <w:top w:val="nil"/>
              <w:left w:val="single" w:sz="4" w:space="0" w:color="auto"/>
              <w:bottom w:val="single" w:sz="4" w:space="0" w:color="auto"/>
            </w:tcBorders>
          </w:tcPr>
          <w:p w14:paraId="592A92F1" w14:textId="77777777" w:rsidR="0043546B" w:rsidRPr="006D76D5" w:rsidRDefault="0043546B" w:rsidP="006B5140">
            <w:pPr>
              <w:rPr>
                <w:sz w:val="18"/>
                <w:szCs w:val="18"/>
              </w:rPr>
            </w:pPr>
          </w:p>
        </w:tc>
      </w:tr>
      <w:tr w:rsidR="006B5140" w:rsidRPr="006D76D5" w14:paraId="5370171A" w14:textId="77777777" w:rsidTr="00842021">
        <w:tc>
          <w:tcPr>
            <w:tcW w:w="1440" w:type="dxa"/>
            <w:tcBorders>
              <w:top w:val="single" w:sz="4" w:space="0" w:color="auto"/>
              <w:bottom w:val="single" w:sz="4" w:space="0" w:color="auto"/>
              <w:right w:val="single" w:sz="4" w:space="0" w:color="auto"/>
            </w:tcBorders>
          </w:tcPr>
          <w:p w14:paraId="11FB7EA5"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6 </w:t>
            </w:r>
          </w:p>
          <w:p w14:paraId="78364D0A" w14:textId="77777777" w:rsidR="006B5140" w:rsidRPr="006D76D5" w:rsidRDefault="006B5140" w:rsidP="006B5140">
            <w:pPr>
              <w:rPr>
                <w:sz w:val="18"/>
                <w:szCs w:val="18"/>
              </w:rPr>
            </w:pPr>
            <w:r w:rsidRPr="006D76D5">
              <w:rPr>
                <w:sz w:val="18"/>
                <w:szCs w:val="18"/>
              </w:rPr>
              <w:t>(čl. </w:t>
            </w:r>
            <w:r>
              <w:rPr>
                <w:sz w:val="18"/>
                <w:szCs w:val="18"/>
              </w:rPr>
              <w:t>98 odst. 3</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56367550"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 se nahrazuje tímto:</w:t>
            </w:r>
          </w:p>
          <w:p w14:paraId="023F617F"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w:t>
            </w:r>
          </w:p>
          <w:p w14:paraId="548BFA09"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3.</w:t>
            </w:r>
            <w:r>
              <w:rPr>
                <w:rFonts w:ascii="Times New Roman" w:hAnsi="Times New Roman" w:cs="Times New Roman"/>
                <w:sz w:val="18"/>
                <w:szCs w:val="18"/>
              </w:rPr>
              <w:t xml:space="preserve"> </w:t>
            </w:r>
            <w:r w:rsidRPr="002718D7">
              <w:rPr>
                <w:rFonts w:ascii="Times New Roman" w:hAnsi="Times New Roman" w:cs="Times New Roman"/>
                <w:sz w:val="18"/>
                <w:szCs w:val="18"/>
              </w:rPr>
              <w:t>Snížené sazby a osvobození od daně uvedené v odstavcích 1 a 2 tohoto článku se nevztahují na elektronicky poskytované služby s výjimkou služeb uvedených v bodech 6, 7, 8 a 13 přílohy III.</w:t>
            </w:r>
            <w:r>
              <w:rPr>
                <w:rFonts w:ascii="Times New Roman" w:hAnsi="Times New Roman" w:cs="Times New Roman"/>
                <w:sz w:val="18"/>
                <w:szCs w:val="18"/>
              </w:rPr>
              <w:t>“</w:t>
            </w:r>
          </w:p>
          <w:p w14:paraId="19040E41"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single" w:sz="4" w:space="0" w:color="auto"/>
              <w:left w:val="single" w:sz="18" w:space="0" w:color="auto"/>
              <w:bottom w:val="single" w:sz="4" w:space="0" w:color="auto"/>
              <w:right w:val="single" w:sz="4" w:space="0" w:color="auto"/>
            </w:tcBorders>
          </w:tcPr>
          <w:p w14:paraId="4BA39C12"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EA72AD1"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E226A51" w14:textId="77777777" w:rsidR="006B5140" w:rsidRPr="001B15BC" w:rsidRDefault="006B5140" w:rsidP="006B5140">
            <w:pPr>
              <w:jc w:val="both"/>
              <w:rPr>
                <w:i/>
                <w:sz w:val="18"/>
              </w:rPr>
            </w:pPr>
            <w:r w:rsidRPr="009C4F8E">
              <w:rPr>
                <w:i/>
                <w:sz w:val="18"/>
              </w:rPr>
              <w:t xml:space="preserve">Ustanovení je pro členské státy fakultativní, ČR jej </w:t>
            </w:r>
            <w:r>
              <w:rPr>
                <w:i/>
                <w:sz w:val="18"/>
              </w:rPr>
              <w:t xml:space="preserve">zatím </w:t>
            </w:r>
            <w:r w:rsidRPr="009C4F8E">
              <w:rPr>
                <w:i/>
                <w:sz w:val="18"/>
              </w:rPr>
              <w:t>neuplatňuje.</w:t>
            </w:r>
          </w:p>
        </w:tc>
        <w:tc>
          <w:tcPr>
            <w:tcW w:w="900" w:type="dxa"/>
            <w:tcBorders>
              <w:top w:val="single" w:sz="4" w:space="0" w:color="auto"/>
              <w:left w:val="single" w:sz="4" w:space="0" w:color="auto"/>
              <w:bottom w:val="single" w:sz="4" w:space="0" w:color="auto"/>
              <w:right w:val="single" w:sz="4" w:space="0" w:color="auto"/>
            </w:tcBorders>
          </w:tcPr>
          <w:p w14:paraId="19558FD4" w14:textId="77777777" w:rsidR="006B5140" w:rsidRDefault="006B5140" w:rsidP="006B5140">
            <w:pPr>
              <w:rPr>
                <w:sz w:val="18"/>
              </w:rPr>
            </w:pPr>
            <w:r w:rsidRPr="00AE3430">
              <w:rPr>
                <w:sz w:val="18"/>
              </w:rPr>
              <w:t>NT</w:t>
            </w:r>
          </w:p>
        </w:tc>
        <w:tc>
          <w:tcPr>
            <w:tcW w:w="720" w:type="dxa"/>
            <w:tcBorders>
              <w:top w:val="single" w:sz="4" w:space="0" w:color="auto"/>
              <w:left w:val="single" w:sz="4" w:space="0" w:color="auto"/>
              <w:bottom w:val="single" w:sz="4" w:space="0" w:color="auto"/>
            </w:tcBorders>
          </w:tcPr>
          <w:p w14:paraId="027B68CC" w14:textId="77777777" w:rsidR="006B5140" w:rsidRPr="006D76D5" w:rsidRDefault="006B5140" w:rsidP="006B5140">
            <w:pPr>
              <w:rPr>
                <w:sz w:val="18"/>
                <w:szCs w:val="18"/>
              </w:rPr>
            </w:pPr>
          </w:p>
        </w:tc>
      </w:tr>
      <w:tr w:rsidR="006B5140" w:rsidRPr="006D76D5" w14:paraId="2E3B79C2" w14:textId="77777777" w:rsidTr="00400C15">
        <w:tc>
          <w:tcPr>
            <w:tcW w:w="1440" w:type="dxa"/>
            <w:tcBorders>
              <w:top w:val="single" w:sz="4" w:space="0" w:color="auto"/>
              <w:bottom w:val="nil"/>
              <w:right w:val="single" w:sz="4" w:space="0" w:color="auto"/>
            </w:tcBorders>
          </w:tcPr>
          <w:p w14:paraId="0E3314BF"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6 </w:t>
            </w:r>
          </w:p>
          <w:p w14:paraId="58AF94C3" w14:textId="77777777" w:rsidR="006B5140" w:rsidRPr="006D76D5" w:rsidRDefault="006B5140" w:rsidP="006B5140">
            <w:pPr>
              <w:rPr>
                <w:sz w:val="18"/>
                <w:szCs w:val="18"/>
              </w:rPr>
            </w:pPr>
            <w:r w:rsidRPr="006D76D5">
              <w:rPr>
                <w:sz w:val="18"/>
                <w:szCs w:val="18"/>
              </w:rPr>
              <w:t>(čl. </w:t>
            </w:r>
            <w:r>
              <w:rPr>
                <w:sz w:val="18"/>
                <w:szCs w:val="18"/>
              </w:rPr>
              <w:t>98 odst. 4</w:t>
            </w:r>
            <w:r w:rsidRPr="006D76D5">
              <w:rPr>
                <w:sz w:val="18"/>
                <w:szCs w:val="18"/>
              </w:rPr>
              <w:t>)</w:t>
            </w:r>
          </w:p>
        </w:tc>
        <w:tc>
          <w:tcPr>
            <w:tcW w:w="5400" w:type="dxa"/>
            <w:gridSpan w:val="4"/>
            <w:tcBorders>
              <w:top w:val="single" w:sz="4" w:space="0" w:color="auto"/>
              <w:left w:val="single" w:sz="4" w:space="0" w:color="auto"/>
              <w:bottom w:val="nil"/>
              <w:right w:val="single" w:sz="18" w:space="0" w:color="auto"/>
            </w:tcBorders>
          </w:tcPr>
          <w:p w14:paraId="62EAF194"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 se nahrazuje tímto:</w:t>
            </w:r>
          </w:p>
          <w:p w14:paraId="6A429474"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w:t>
            </w:r>
          </w:p>
          <w:p w14:paraId="1746103E"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4.</w:t>
            </w:r>
            <w:r>
              <w:rPr>
                <w:rFonts w:ascii="Times New Roman" w:hAnsi="Times New Roman" w:cs="Times New Roman"/>
                <w:sz w:val="18"/>
                <w:szCs w:val="18"/>
              </w:rPr>
              <w:t xml:space="preserve"> </w:t>
            </w:r>
            <w:r w:rsidRPr="002718D7">
              <w:rPr>
                <w:rFonts w:ascii="Times New Roman" w:hAnsi="Times New Roman" w:cs="Times New Roman"/>
                <w:sz w:val="18"/>
                <w:szCs w:val="18"/>
              </w:rPr>
              <w:t>Při uplatňování snížených sazeb a osvobození od daně podle této směrnice mohou členské státy použít ke stanovení přesného rozsahu dotyčné kategorie kombinovanou nomenklaturu, statistickou klasifikaci produkce podle činností nebo obojí.“</w:t>
            </w:r>
          </w:p>
        </w:tc>
        <w:tc>
          <w:tcPr>
            <w:tcW w:w="900" w:type="dxa"/>
            <w:tcBorders>
              <w:top w:val="single" w:sz="4" w:space="0" w:color="auto"/>
              <w:left w:val="single" w:sz="18" w:space="0" w:color="auto"/>
              <w:bottom w:val="nil"/>
              <w:right w:val="single" w:sz="4" w:space="0" w:color="auto"/>
            </w:tcBorders>
          </w:tcPr>
          <w:p w14:paraId="75E9D5CA" w14:textId="77777777" w:rsidR="006B5140" w:rsidRDefault="006B5140" w:rsidP="006B5140">
            <w:pPr>
              <w:rPr>
                <w:sz w:val="18"/>
              </w:rPr>
            </w:pPr>
            <w:r w:rsidRPr="00D25032">
              <w:rPr>
                <w:sz w:val="18"/>
              </w:rPr>
              <w:t>235/2004 ve znění 47/2011 375/2011 113/2016 500/2012 262/2014 6/2019 80/2019</w:t>
            </w:r>
            <w:r w:rsidRPr="001C4568">
              <w:rPr>
                <w:sz w:val="18"/>
              </w:rPr>
              <w:t xml:space="preserve"> </w:t>
            </w:r>
            <w:r w:rsidRPr="00DF0C2A">
              <w:rPr>
                <w:sz w:val="18"/>
              </w:rPr>
              <w:t xml:space="preserve">256/2019 </w:t>
            </w:r>
            <w:r w:rsidRPr="001C4568">
              <w:rPr>
                <w:sz w:val="18"/>
              </w:rPr>
              <w:t>299/2020</w:t>
            </w:r>
            <w:r w:rsidRPr="00D25032">
              <w:rPr>
                <w:sz w:val="18"/>
              </w:rPr>
              <w:t xml:space="preserve"> </w:t>
            </w:r>
            <w:r w:rsidRPr="0076347C">
              <w:rPr>
                <w:sz w:val="18"/>
              </w:rPr>
              <w:t>609/2020</w:t>
            </w:r>
            <w:r>
              <w:rPr>
                <w:sz w:val="18"/>
              </w:rPr>
              <w:t xml:space="preserve"> </w:t>
            </w:r>
            <w:r w:rsidRPr="00E8277A">
              <w:rPr>
                <w:sz w:val="18"/>
              </w:rPr>
              <w:t>371/2021</w:t>
            </w:r>
          </w:p>
        </w:tc>
        <w:tc>
          <w:tcPr>
            <w:tcW w:w="1080" w:type="dxa"/>
            <w:tcBorders>
              <w:top w:val="single" w:sz="4" w:space="0" w:color="auto"/>
              <w:left w:val="single" w:sz="4" w:space="0" w:color="auto"/>
              <w:bottom w:val="nil"/>
              <w:right w:val="single" w:sz="4" w:space="0" w:color="auto"/>
            </w:tcBorders>
          </w:tcPr>
          <w:p w14:paraId="26BB9A39" w14:textId="77777777" w:rsidR="006B5140" w:rsidRDefault="006B5140" w:rsidP="006B5140">
            <w:pPr>
              <w:rPr>
                <w:sz w:val="18"/>
              </w:rPr>
            </w:pPr>
            <w:r w:rsidRPr="00D25032">
              <w:rPr>
                <w:sz w:val="18"/>
              </w:rPr>
              <w:t>Příloha č. 2</w:t>
            </w:r>
          </w:p>
        </w:tc>
        <w:tc>
          <w:tcPr>
            <w:tcW w:w="5400" w:type="dxa"/>
            <w:gridSpan w:val="4"/>
            <w:tcBorders>
              <w:top w:val="single" w:sz="4" w:space="0" w:color="auto"/>
              <w:left w:val="single" w:sz="4" w:space="0" w:color="auto"/>
              <w:bottom w:val="nil"/>
              <w:right w:val="single" w:sz="4" w:space="0" w:color="auto"/>
            </w:tcBorders>
          </w:tcPr>
          <w:p w14:paraId="06184FA8" w14:textId="77777777" w:rsidR="006B5140" w:rsidRDefault="006B5140" w:rsidP="006B5140">
            <w:pPr>
              <w:jc w:val="both"/>
              <w:rPr>
                <w:sz w:val="18"/>
              </w:rPr>
            </w:pPr>
            <w:r w:rsidRPr="00D25032">
              <w:rPr>
                <w:sz w:val="18"/>
              </w:rPr>
              <w:t>Seznam služeb podléhajících první snížené sazbě daně</w:t>
            </w:r>
          </w:p>
        </w:tc>
        <w:tc>
          <w:tcPr>
            <w:tcW w:w="900" w:type="dxa"/>
            <w:tcBorders>
              <w:top w:val="single" w:sz="4" w:space="0" w:color="auto"/>
              <w:left w:val="single" w:sz="4" w:space="0" w:color="auto"/>
              <w:bottom w:val="nil"/>
              <w:right w:val="single" w:sz="4" w:space="0" w:color="auto"/>
            </w:tcBorders>
          </w:tcPr>
          <w:p w14:paraId="6DB4966D" w14:textId="77777777" w:rsidR="006B5140" w:rsidRPr="006D76D5" w:rsidRDefault="006B5140" w:rsidP="006B5140">
            <w:pPr>
              <w:rPr>
                <w:sz w:val="18"/>
                <w:szCs w:val="18"/>
              </w:rPr>
            </w:pPr>
            <w:r>
              <w:rPr>
                <w:sz w:val="18"/>
                <w:szCs w:val="18"/>
              </w:rPr>
              <w:t>PT</w:t>
            </w:r>
          </w:p>
        </w:tc>
        <w:tc>
          <w:tcPr>
            <w:tcW w:w="720" w:type="dxa"/>
            <w:tcBorders>
              <w:top w:val="single" w:sz="4" w:space="0" w:color="auto"/>
              <w:left w:val="single" w:sz="4" w:space="0" w:color="auto"/>
              <w:bottom w:val="nil"/>
            </w:tcBorders>
          </w:tcPr>
          <w:p w14:paraId="43FBCEDB" w14:textId="77777777" w:rsidR="006B5140" w:rsidRPr="006D76D5" w:rsidRDefault="006B5140" w:rsidP="006B5140">
            <w:pPr>
              <w:rPr>
                <w:sz w:val="18"/>
                <w:szCs w:val="18"/>
              </w:rPr>
            </w:pPr>
          </w:p>
        </w:tc>
      </w:tr>
      <w:tr w:rsidR="006B5140" w:rsidRPr="006D76D5" w14:paraId="5817A632" w14:textId="77777777" w:rsidTr="00400C15">
        <w:tc>
          <w:tcPr>
            <w:tcW w:w="1440" w:type="dxa"/>
            <w:tcBorders>
              <w:top w:val="nil"/>
              <w:bottom w:val="nil"/>
              <w:right w:val="single" w:sz="4" w:space="0" w:color="auto"/>
            </w:tcBorders>
          </w:tcPr>
          <w:p w14:paraId="3ABAC4EB"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2A21431D"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59187DE9" w14:textId="77777777" w:rsidR="006B5140" w:rsidRDefault="006B5140" w:rsidP="006B5140">
            <w:pPr>
              <w:rPr>
                <w:sz w:val="18"/>
              </w:rPr>
            </w:pPr>
            <w:r w:rsidRPr="00D25032">
              <w:rPr>
                <w:sz w:val="18"/>
              </w:rPr>
              <w:t>235/2004 ve znění 6/2019</w:t>
            </w:r>
            <w:r>
              <w:rPr>
                <w:sz w:val="18"/>
              </w:rPr>
              <w:t xml:space="preserve"> </w:t>
            </w:r>
            <w:r w:rsidRPr="00D25032">
              <w:rPr>
                <w:sz w:val="18"/>
              </w:rPr>
              <w:t>256/2019</w:t>
            </w:r>
            <w:r>
              <w:rPr>
                <w:sz w:val="18"/>
              </w:rPr>
              <w:t xml:space="preserve"> </w:t>
            </w:r>
            <w:r w:rsidRPr="001C4568">
              <w:rPr>
                <w:sz w:val="18"/>
              </w:rPr>
              <w:t>299/2020</w:t>
            </w:r>
          </w:p>
        </w:tc>
        <w:tc>
          <w:tcPr>
            <w:tcW w:w="1080" w:type="dxa"/>
            <w:tcBorders>
              <w:top w:val="nil"/>
              <w:left w:val="single" w:sz="4" w:space="0" w:color="auto"/>
              <w:bottom w:val="nil"/>
              <w:right w:val="single" w:sz="4" w:space="0" w:color="auto"/>
            </w:tcBorders>
          </w:tcPr>
          <w:p w14:paraId="1BA32D56" w14:textId="77777777" w:rsidR="006B5140" w:rsidRDefault="006B5140" w:rsidP="006B5140">
            <w:pPr>
              <w:rPr>
                <w:sz w:val="18"/>
              </w:rPr>
            </w:pPr>
            <w:r w:rsidRPr="00D25032">
              <w:rPr>
                <w:sz w:val="18"/>
              </w:rPr>
              <w:t>Příloha č. 2a</w:t>
            </w:r>
          </w:p>
        </w:tc>
        <w:tc>
          <w:tcPr>
            <w:tcW w:w="5400" w:type="dxa"/>
            <w:gridSpan w:val="4"/>
            <w:tcBorders>
              <w:top w:val="nil"/>
              <w:left w:val="single" w:sz="4" w:space="0" w:color="auto"/>
              <w:bottom w:val="nil"/>
              <w:right w:val="single" w:sz="4" w:space="0" w:color="auto"/>
            </w:tcBorders>
          </w:tcPr>
          <w:p w14:paraId="5E0EFFFA" w14:textId="77777777" w:rsidR="006B5140" w:rsidRDefault="006B5140" w:rsidP="006B5140">
            <w:pPr>
              <w:jc w:val="both"/>
              <w:rPr>
                <w:sz w:val="18"/>
              </w:rPr>
            </w:pPr>
            <w:r w:rsidRPr="00D25032">
              <w:rPr>
                <w:sz w:val="18"/>
              </w:rPr>
              <w:t>Seznam služeb podléhajících druhé snížené sazbě daně</w:t>
            </w:r>
          </w:p>
        </w:tc>
        <w:tc>
          <w:tcPr>
            <w:tcW w:w="900" w:type="dxa"/>
            <w:tcBorders>
              <w:top w:val="nil"/>
              <w:left w:val="single" w:sz="4" w:space="0" w:color="auto"/>
              <w:bottom w:val="nil"/>
              <w:right w:val="single" w:sz="4" w:space="0" w:color="auto"/>
            </w:tcBorders>
          </w:tcPr>
          <w:p w14:paraId="007EFB75" w14:textId="77777777" w:rsidR="006B5140" w:rsidRPr="006D76D5" w:rsidRDefault="006B5140" w:rsidP="006B5140">
            <w:pPr>
              <w:rPr>
                <w:sz w:val="18"/>
                <w:szCs w:val="18"/>
              </w:rPr>
            </w:pPr>
          </w:p>
        </w:tc>
        <w:tc>
          <w:tcPr>
            <w:tcW w:w="720" w:type="dxa"/>
            <w:tcBorders>
              <w:top w:val="nil"/>
              <w:left w:val="single" w:sz="4" w:space="0" w:color="auto"/>
              <w:bottom w:val="nil"/>
            </w:tcBorders>
          </w:tcPr>
          <w:p w14:paraId="22815E9E" w14:textId="77777777" w:rsidR="006B5140" w:rsidRPr="006D76D5" w:rsidRDefault="006B5140" w:rsidP="006B5140">
            <w:pPr>
              <w:rPr>
                <w:sz w:val="18"/>
                <w:szCs w:val="18"/>
              </w:rPr>
            </w:pPr>
          </w:p>
        </w:tc>
      </w:tr>
      <w:tr w:rsidR="006B5140" w:rsidRPr="006D76D5" w14:paraId="052F75C9" w14:textId="77777777" w:rsidTr="00400C15">
        <w:tc>
          <w:tcPr>
            <w:tcW w:w="1440" w:type="dxa"/>
            <w:tcBorders>
              <w:top w:val="nil"/>
              <w:bottom w:val="nil"/>
              <w:right w:val="single" w:sz="4" w:space="0" w:color="auto"/>
            </w:tcBorders>
          </w:tcPr>
          <w:p w14:paraId="1E4FA67E"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70B2F528"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1C73E104" w14:textId="77777777" w:rsidR="006B5140" w:rsidRDefault="006B5140" w:rsidP="006B5140">
            <w:pPr>
              <w:rPr>
                <w:sz w:val="18"/>
              </w:rPr>
            </w:pPr>
            <w:r w:rsidRPr="00D25032">
              <w:rPr>
                <w:sz w:val="18"/>
              </w:rPr>
              <w:t>235/2004 ve znění 500/2012 502/2012 262/2014 33/2017 170/2017 80/2019</w:t>
            </w:r>
            <w:r>
              <w:rPr>
                <w:sz w:val="18"/>
              </w:rPr>
              <w:t xml:space="preserve"> </w:t>
            </w:r>
            <w:r w:rsidRPr="00D25032">
              <w:rPr>
                <w:sz w:val="18"/>
              </w:rPr>
              <w:t>256/2019</w:t>
            </w:r>
            <w:r>
              <w:rPr>
                <w:sz w:val="18"/>
              </w:rPr>
              <w:t xml:space="preserve"> </w:t>
            </w:r>
            <w:r w:rsidRPr="000C1795">
              <w:rPr>
                <w:sz w:val="18"/>
              </w:rPr>
              <w:t>371/2021</w:t>
            </w:r>
          </w:p>
        </w:tc>
        <w:tc>
          <w:tcPr>
            <w:tcW w:w="1080" w:type="dxa"/>
            <w:tcBorders>
              <w:top w:val="nil"/>
              <w:left w:val="single" w:sz="4" w:space="0" w:color="auto"/>
              <w:bottom w:val="nil"/>
              <w:right w:val="single" w:sz="4" w:space="0" w:color="auto"/>
            </w:tcBorders>
          </w:tcPr>
          <w:p w14:paraId="248C1612" w14:textId="77777777" w:rsidR="006B5140" w:rsidRDefault="006B5140" w:rsidP="006B5140">
            <w:pPr>
              <w:rPr>
                <w:sz w:val="18"/>
              </w:rPr>
            </w:pPr>
            <w:r w:rsidRPr="00D25032">
              <w:rPr>
                <w:sz w:val="18"/>
              </w:rPr>
              <w:t>Příloha č. 3</w:t>
            </w:r>
          </w:p>
        </w:tc>
        <w:tc>
          <w:tcPr>
            <w:tcW w:w="5400" w:type="dxa"/>
            <w:gridSpan w:val="4"/>
            <w:tcBorders>
              <w:top w:val="nil"/>
              <w:left w:val="single" w:sz="4" w:space="0" w:color="auto"/>
              <w:bottom w:val="nil"/>
              <w:right w:val="single" w:sz="4" w:space="0" w:color="auto"/>
            </w:tcBorders>
          </w:tcPr>
          <w:p w14:paraId="2D376C2F" w14:textId="77777777" w:rsidR="006B5140" w:rsidRDefault="006B5140" w:rsidP="006B5140">
            <w:pPr>
              <w:jc w:val="both"/>
              <w:rPr>
                <w:sz w:val="18"/>
              </w:rPr>
            </w:pPr>
            <w:r w:rsidRPr="00D25032">
              <w:rPr>
                <w:sz w:val="18"/>
              </w:rPr>
              <w:t>Seznam zboží podléhajícího první snížené sazbě daně</w:t>
            </w:r>
          </w:p>
        </w:tc>
        <w:tc>
          <w:tcPr>
            <w:tcW w:w="900" w:type="dxa"/>
            <w:tcBorders>
              <w:top w:val="nil"/>
              <w:left w:val="single" w:sz="4" w:space="0" w:color="auto"/>
              <w:bottom w:val="nil"/>
              <w:right w:val="single" w:sz="4" w:space="0" w:color="auto"/>
            </w:tcBorders>
          </w:tcPr>
          <w:p w14:paraId="423E1107" w14:textId="77777777" w:rsidR="006B5140" w:rsidRPr="006D76D5" w:rsidRDefault="006B5140" w:rsidP="006B5140">
            <w:pPr>
              <w:rPr>
                <w:sz w:val="18"/>
                <w:szCs w:val="18"/>
              </w:rPr>
            </w:pPr>
          </w:p>
        </w:tc>
        <w:tc>
          <w:tcPr>
            <w:tcW w:w="720" w:type="dxa"/>
            <w:tcBorders>
              <w:top w:val="nil"/>
              <w:left w:val="single" w:sz="4" w:space="0" w:color="auto"/>
              <w:bottom w:val="nil"/>
            </w:tcBorders>
          </w:tcPr>
          <w:p w14:paraId="62201E18" w14:textId="77777777" w:rsidR="006B5140" w:rsidRPr="006D76D5" w:rsidRDefault="006B5140" w:rsidP="006B5140">
            <w:pPr>
              <w:rPr>
                <w:sz w:val="18"/>
                <w:szCs w:val="18"/>
              </w:rPr>
            </w:pPr>
          </w:p>
        </w:tc>
      </w:tr>
      <w:tr w:rsidR="006B5140" w:rsidRPr="006D76D5" w14:paraId="5BC73382" w14:textId="77777777" w:rsidTr="0070556B">
        <w:tc>
          <w:tcPr>
            <w:tcW w:w="1440" w:type="dxa"/>
            <w:tcBorders>
              <w:top w:val="nil"/>
              <w:bottom w:val="nil"/>
              <w:right w:val="single" w:sz="4" w:space="0" w:color="auto"/>
            </w:tcBorders>
          </w:tcPr>
          <w:p w14:paraId="08C64530" w14:textId="77777777" w:rsidR="006B5140" w:rsidRPr="006D76D5" w:rsidRDefault="006B5140" w:rsidP="006B5140">
            <w:pPr>
              <w:rPr>
                <w:sz w:val="18"/>
                <w:szCs w:val="18"/>
              </w:rPr>
            </w:pPr>
          </w:p>
        </w:tc>
        <w:tc>
          <w:tcPr>
            <w:tcW w:w="5400" w:type="dxa"/>
            <w:gridSpan w:val="4"/>
            <w:tcBorders>
              <w:top w:val="nil"/>
              <w:left w:val="single" w:sz="4" w:space="0" w:color="auto"/>
              <w:bottom w:val="nil"/>
              <w:right w:val="single" w:sz="18" w:space="0" w:color="auto"/>
            </w:tcBorders>
          </w:tcPr>
          <w:p w14:paraId="3958F983" w14:textId="77777777" w:rsidR="006B5140" w:rsidRPr="002718D7" w:rsidRDefault="006B5140" w:rsidP="006B5140">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2568DD79" w14:textId="77777777" w:rsidR="006B5140" w:rsidRDefault="006B5140" w:rsidP="006B5140">
            <w:pPr>
              <w:rPr>
                <w:sz w:val="18"/>
              </w:rPr>
            </w:pPr>
            <w:r w:rsidRPr="00D25032">
              <w:rPr>
                <w:sz w:val="18"/>
              </w:rPr>
              <w:t>235/2004 ve znění 262/2014 360/2014 33/2017 80/2019</w:t>
            </w:r>
            <w:r>
              <w:rPr>
                <w:sz w:val="18"/>
              </w:rPr>
              <w:t xml:space="preserve"> </w:t>
            </w:r>
            <w:r w:rsidRPr="00D25032">
              <w:rPr>
                <w:sz w:val="18"/>
              </w:rPr>
              <w:t>256/2019</w:t>
            </w:r>
          </w:p>
        </w:tc>
        <w:tc>
          <w:tcPr>
            <w:tcW w:w="1080" w:type="dxa"/>
            <w:tcBorders>
              <w:top w:val="nil"/>
              <w:left w:val="single" w:sz="4" w:space="0" w:color="auto"/>
              <w:bottom w:val="nil"/>
              <w:right w:val="single" w:sz="4" w:space="0" w:color="auto"/>
            </w:tcBorders>
          </w:tcPr>
          <w:p w14:paraId="43053E5A" w14:textId="77777777" w:rsidR="006B5140" w:rsidRDefault="006B5140" w:rsidP="006B5140">
            <w:pPr>
              <w:rPr>
                <w:sz w:val="18"/>
              </w:rPr>
            </w:pPr>
            <w:r w:rsidRPr="00D25032">
              <w:rPr>
                <w:sz w:val="18"/>
              </w:rPr>
              <w:t>Příloha č. 3a</w:t>
            </w:r>
          </w:p>
        </w:tc>
        <w:tc>
          <w:tcPr>
            <w:tcW w:w="5400" w:type="dxa"/>
            <w:gridSpan w:val="4"/>
            <w:tcBorders>
              <w:top w:val="nil"/>
              <w:left w:val="single" w:sz="4" w:space="0" w:color="auto"/>
              <w:bottom w:val="nil"/>
              <w:right w:val="single" w:sz="4" w:space="0" w:color="auto"/>
            </w:tcBorders>
          </w:tcPr>
          <w:p w14:paraId="3B35E2E7" w14:textId="77777777" w:rsidR="006B5140" w:rsidRDefault="006B5140" w:rsidP="006B5140">
            <w:pPr>
              <w:jc w:val="both"/>
              <w:rPr>
                <w:sz w:val="18"/>
              </w:rPr>
            </w:pPr>
            <w:r w:rsidRPr="00D25032">
              <w:rPr>
                <w:sz w:val="18"/>
              </w:rPr>
              <w:t>Seznam zboží podléhajícího druhé snížené sazbě daně</w:t>
            </w:r>
          </w:p>
        </w:tc>
        <w:tc>
          <w:tcPr>
            <w:tcW w:w="900" w:type="dxa"/>
            <w:tcBorders>
              <w:top w:val="nil"/>
              <w:left w:val="single" w:sz="4" w:space="0" w:color="auto"/>
              <w:bottom w:val="nil"/>
              <w:right w:val="single" w:sz="4" w:space="0" w:color="auto"/>
            </w:tcBorders>
          </w:tcPr>
          <w:p w14:paraId="1D4E9A73" w14:textId="77777777" w:rsidR="006B5140" w:rsidRPr="006D76D5" w:rsidRDefault="006B5140" w:rsidP="006B5140">
            <w:pPr>
              <w:rPr>
                <w:sz w:val="18"/>
                <w:szCs w:val="18"/>
              </w:rPr>
            </w:pPr>
          </w:p>
        </w:tc>
        <w:tc>
          <w:tcPr>
            <w:tcW w:w="720" w:type="dxa"/>
            <w:tcBorders>
              <w:top w:val="nil"/>
              <w:left w:val="single" w:sz="4" w:space="0" w:color="auto"/>
              <w:bottom w:val="nil"/>
            </w:tcBorders>
          </w:tcPr>
          <w:p w14:paraId="6B880225" w14:textId="77777777" w:rsidR="006B5140" w:rsidRPr="006D76D5" w:rsidRDefault="006B5140" w:rsidP="006B5140">
            <w:pPr>
              <w:rPr>
                <w:sz w:val="18"/>
                <w:szCs w:val="18"/>
              </w:rPr>
            </w:pPr>
          </w:p>
        </w:tc>
      </w:tr>
      <w:tr w:rsidR="0070556B" w:rsidRPr="006D76D5" w14:paraId="3AC498EB" w14:textId="77777777" w:rsidTr="00400C15">
        <w:tc>
          <w:tcPr>
            <w:tcW w:w="1440" w:type="dxa"/>
            <w:tcBorders>
              <w:top w:val="nil"/>
              <w:bottom w:val="single" w:sz="4" w:space="0" w:color="auto"/>
              <w:right w:val="single" w:sz="4" w:space="0" w:color="auto"/>
            </w:tcBorders>
          </w:tcPr>
          <w:p w14:paraId="2033BAD4" w14:textId="77777777" w:rsidR="0070556B" w:rsidRPr="006D76D5" w:rsidRDefault="0070556B" w:rsidP="006B5140">
            <w:pPr>
              <w:rPr>
                <w:sz w:val="18"/>
                <w:szCs w:val="18"/>
              </w:rPr>
            </w:pPr>
          </w:p>
        </w:tc>
        <w:tc>
          <w:tcPr>
            <w:tcW w:w="5400" w:type="dxa"/>
            <w:gridSpan w:val="4"/>
            <w:tcBorders>
              <w:top w:val="nil"/>
              <w:left w:val="single" w:sz="4" w:space="0" w:color="auto"/>
              <w:bottom w:val="single" w:sz="4" w:space="0" w:color="auto"/>
              <w:right w:val="single" w:sz="18" w:space="0" w:color="auto"/>
            </w:tcBorders>
          </w:tcPr>
          <w:p w14:paraId="7B9313B4" w14:textId="77777777" w:rsidR="0070556B" w:rsidRPr="002718D7" w:rsidRDefault="0070556B" w:rsidP="006B5140">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5467E58A" w14:textId="516C371D" w:rsidR="0070556B" w:rsidRPr="00D25032" w:rsidRDefault="0070556B" w:rsidP="006B5140">
            <w:pPr>
              <w:rPr>
                <w:sz w:val="18"/>
              </w:rPr>
            </w:pPr>
            <w:r>
              <w:rPr>
                <w:sz w:val="18"/>
              </w:rPr>
              <w:t>11573</w:t>
            </w:r>
          </w:p>
        </w:tc>
        <w:tc>
          <w:tcPr>
            <w:tcW w:w="1080" w:type="dxa"/>
            <w:tcBorders>
              <w:top w:val="nil"/>
              <w:left w:val="single" w:sz="4" w:space="0" w:color="auto"/>
              <w:bottom w:val="single" w:sz="4" w:space="0" w:color="auto"/>
              <w:right w:val="single" w:sz="4" w:space="0" w:color="auto"/>
            </w:tcBorders>
          </w:tcPr>
          <w:p w14:paraId="30DDB06E" w14:textId="77777777" w:rsidR="0070556B" w:rsidRPr="00D25032" w:rsidRDefault="0070556B" w:rsidP="006B5140">
            <w:pPr>
              <w:rPr>
                <w:sz w:val="18"/>
              </w:rPr>
            </w:pPr>
          </w:p>
        </w:tc>
        <w:tc>
          <w:tcPr>
            <w:tcW w:w="5400" w:type="dxa"/>
            <w:gridSpan w:val="4"/>
            <w:tcBorders>
              <w:top w:val="nil"/>
              <w:left w:val="single" w:sz="4" w:space="0" w:color="auto"/>
              <w:bottom w:val="single" w:sz="4" w:space="0" w:color="auto"/>
              <w:right w:val="single" w:sz="4" w:space="0" w:color="auto"/>
            </w:tcBorders>
          </w:tcPr>
          <w:p w14:paraId="43C648DF" w14:textId="77777777" w:rsidR="0070556B" w:rsidRPr="00D25032" w:rsidRDefault="0070556B" w:rsidP="006B5140">
            <w:pPr>
              <w:jc w:val="both"/>
              <w:rPr>
                <w:sz w:val="18"/>
              </w:rPr>
            </w:pPr>
          </w:p>
        </w:tc>
        <w:tc>
          <w:tcPr>
            <w:tcW w:w="900" w:type="dxa"/>
            <w:tcBorders>
              <w:top w:val="nil"/>
              <w:left w:val="single" w:sz="4" w:space="0" w:color="auto"/>
              <w:bottom w:val="single" w:sz="4" w:space="0" w:color="auto"/>
              <w:right w:val="single" w:sz="4" w:space="0" w:color="auto"/>
            </w:tcBorders>
          </w:tcPr>
          <w:p w14:paraId="28E675D8" w14:textId="77777777" w:rsidR="0070556B" w:rsidRPr="006D76D5" w:rsidRDefault="0070556B" w:rsidP="006B5140">
            <w:pPr>
              <w:rPr>
                <w:sz w:val="18"/>
                <w:szCs w:val="18"/>
              </w:rPr>
            </w:pPr>
          </w:p>
        </w:tc>
        <w:tc>
          <w:tcPr>
            <w:tcW w:w="720" w:type="dxa"/>
            <w:tcBorders>
              <w:top w:val="nil"/>
              <w:left w:val="single" w:sz="4" w:space="0" w:color="auto"/>
              <w:bottom w:val="single" w:sz="4" w:space="0" w:color="auto"/>
            </w:tcBorders>
          </w:tcPr>
          <w:p w14:paraId="2C43A959" w14:textId="77777777" w:rsidR="0070556B" w:rsidRPr="006D76D5" w:rsidRDefault="0070556B" w:rsidP="006B5140">
            <w:pPr>
              <w:rPr>
                <w:sz w:val="18"/>
                <w:szCs w:val="18"/>
              </w:rPr>
            </w:pPr>
          </w:p>
        </w:tc>
      </w:tr>
      <w:tr w:rsidR="006B5140" w:rsidRPr="006D76D5" w14:paraId="040FD789" w14:textId="77777777" w:rsidTr="00842021">
        <w:tc>
          <w:tcPr>
            <w:tcW w:w="1440" w:type="dxa"/>
            <w:tcBorders>
              <w:top w:val="single" w:sz="4" w:space="0" w:color="auto"/>
              <w:bottom w:val="single" w:sz="4" w:space="0" w:color="auto"/>
              <w:right w:val="single" w:sz="4" w:space="0" w:color="auto"/>
            </w:tcBorders>
          </w:tcPr>
          <w:p w14:paraId="040FFBFD"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7</w:t>
            </w:r>
          </w:p>
          <w:p w14:paraId="7442D2C0" w14:textId="77777777" w:rsidR="006B5140" w:rsidRPr="006D76D5" w:rsidRDefault="006B5140" w:rsidP="006B5140">
            <w:pPr>
              <w:rPr>
                <w:sz w:val="18"/>
                <w:szCs w:val="18"/>
              </w:rPr>
            </w:pPr>
            <w:r w:rsidRPr="006D76D5">
              <w:rPr>
                <w:sz w:val="18"/>
                <w:szCs w:val="18"/>
              </w:rPr>
              <w:t>(čl. </w:t>
            </w:r>
            <w:r>
              <w:rPr>
                <w:sz w:val="18"/>
                <w:szCs w:val="18"/>
              </w:rPr>
              <w:t>98a</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429C18A5"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Vkládá se nový článek, který zní:</w:t>
            </w:r>
          </w:p>
          <w:p w14:paraId="796A4662"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98a</w:t>
            </w:r>
          </w:p>
          <w:p w14:paraId="7D1B12A3"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Snížené sazby a osvobození od daně podle čl. 98 odst. 1 a 2 se neuplatní u dodání uměleckých děl, sběratelských předmětů a starožitností, u nichž se uplatňuje zvláštní režim podle hlavy XII kapitoly 4.“</w:t>
            </w:r>
          </w:p>
        </w:tc>
        <w:tc>
          <w:tcPr>
            <w:tcW w:w="900" w:type="dxa"/>
            <w:tcBorders>
              <w:top w:val="single" w:sz="4" w:space="0" w:color="auto"/>
              <w:left w:val="single" w:sz="18" w:space="0" w:color="auto"/>
              <w:bottom w:val="single" w:sz="4" w:space="0" w:color="auto"/>
              <w:right w:val="single" w:sz="4" w:space="0" w:color="auto"/>
            </w:tcBorders>
          </w:tcPr>
          <w:p w14:paraId="12A6ECEE" w14:textId="77777777" w:rsidR="006B5140" w:rsidRPr="006D76D5" w:rsidRDefault="006B5140" w:rsidP="006B5140">
            <w:pPr>
              <w:rPr>
                <w:sz w:val="18"/>
                <w:szCs w:val="18"/>
              </w:rPr>
            </w:pPr>
            <w:r w:rsidRPr="00D333D6">
              <w:rPr>
                <w:sz w:val="18"/>
                <w:szCs w:val="18"/>
              </w:rPr>
              <w:t>10164</w:t>
            </w:r>
          </w:p>
        </w:tc>
        <w:tc>
          <w:tcPr>
            <w:tcW w:w="1080" w:type="dxa"/>
            <w:tcBorders>
              <w:top w:val="single" w:sz="4" w:space="0" w:color="auto"/>
              <w:left w:val="single" w:sz="4" w:space="0" w:color="auto"/>
              <w:bottom w:val="single" w:sz="4" w:space="0" w:color="auto"/>
              <w:right w:val="single" w:sz="4" w:space="0" w:color="auto"/>
            </w:tcBorders>
          </w:tcPr>
          <w:p w14:paraId="28DC27BA"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0ECC611" w14:textId="77777777" w:rsidR="006B5140" w:rsidRPr="006D76D5" w:rsidRDefault="006B5140" w:rsidP="006B5140">
            <w:pPr>
              <w:rPr>
                <w: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6773632" w14:textId="2BF06BB9" w:rsidR="006B5140" w:rsidRPr="006D76D5" w:rsidRDefault="00DF6F5B"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1666E299" w14:textId="77777777" w:rsidR="006B5140" w:rsidRPr="006D76D5" w:rsidRDefault="006B5140" w:rsidP="006B5140">
            <w:pPr>
              <w:rPr>
                <w:sz w:val="18"/>
                <w:szCs w:val="18"/>
              </w:rPr>
            </w:pPr>
          </w:p>
        </w:tc>
      </w:tr>
      <w:tr w:rsidR="006B5140" w:rsidRPr="006D76D5" w14:paraId="65672803" w14:textId="77777777" w:rsidTr="00842021">
        <w:tc>
          <w:tcPr>
            <w:tcW w:w="1440" w:type="dxa"/>
            <w:tcBorders>
              <w:top w:val="single" w:sz="4" w:space="0" w:color="auto"/>
              <w:bottom w:val="single" w:sz="4" w:space="0" w:color="auto"/>
              <w:right w:val="single" w:sz="4" w:space="0" w:color="auto"/>
            </w:tcBorders>
          </w:tcPr>
          <w:p w14:paraId="6ECC4EFA"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8 </w:t>
            </w:r>
          </w:p>
          <w:p w14:paraId="2EFEAD1B" w14:textId="77777777" w:rsidR="006B5140" w:rsidRPr="006D76D5" w:rsidRDefault="006B5140" w:rsidP="006B5140">
            <w:pPr>
              <w:rPr>
                <w:sz w:val="18"/>
                <w:szCs w:val="18"/>
              </w:rPr>
            </w:pPr>
            <w:r w:rsidRPr="006D76D5">
              <w:rPr>
                <w:sz w:val="18"/>
                <w:szCs w:val="18"/>
              </w:rPr>
              <w:t>(čl. </w:t>
            </w:r>
            <w:r>
              <w:rPr>
                <w:sz w:val="18"/>
                <w:szCs w:val="18"/>
              </w:rPr>
              <w:t>99</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7B43A804"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99 se zrušuje.</w:t>
            </w:r>
          </w:p>
        </w:tc>
        <w:tc>
          <w:tcPr>
            <w:tcW w:w="900" w:type="dxa"/>
            <w:tcBorders>
              <w:top w:val="single" w:sz="4" w:space="0" w:color="auto"/>
              <w:left w:val="single" w:sz="18" w:space="0" w:color="auto"/>
              <w:bottom w:val="single" w:sz="4" w:space="0" w:color="auto"/>
              <w:right w:val="single" w:sz="4" w:space="0" w:color="auto"/>
            </w:tcBorders>
          </w:tcPr>
          <w:p w14:paraId="6D919F08"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68EE03C"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23D07AF" w14:textId="77777777" w:rsidR="006B5140" w:rsidRPr="006D76D5" w:rsidRDefault="006B5140" w:rsidP="006B5140">
            <w:pPr>
              <w:jc w:val="both"/>
              <w:rPr>
                <w:i/>
                <w:sz w:val="18"/>
                <w:szCs w:val="18"/>
              </w:rPr>
            </w:pPr>
            <w:r w:rsidRPr="009C4F8E">
              <w:rPr>
                <w:i/>
                <w:sz w:val="18"/>
              </w:rPr>
              <w:t>Ustanovení</w:t>
            </w:r>
            <w:r>
              <w:rPr>
                <w:i/>
                <w:sz w:val="18"/>
              </w:rPr>
              <w:t xml:space="preserve"> ruší článek, jehož upravená verze byla implementovaná do článku 98.</w:t>
            </w:r>
          </w:p>
        </w:tc>
        <w:tc>
          <w:tcPr>
            <w:tcW w:w="900" w:type="dxa"/>
            <w:tcBorders>
              <w:top w:val="single" w:sz="4" w:space="0" w:color="auto"/>
              <w:left w:val="single" w:sz="4" w:space="0" w:color="auto"/>
              <w:bottom w:val="single" w:sz="4" w:space="0" w:color="auto"/>
              <w:right w:val="single" w:sz="4" w:space="0" w:color="auto"/>
            </w:tcBorders>
          </w:tcPr>
          <w:p w14:paraId="6A5C8CA7"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7B8CD8D4" w14:textId="77777777" w:rsidR="006B5140" w:rsidRPr="006D76D5" w:rsidRDefault="006B5140" w:rsidP="006B5140">
            <w:pPr>
              <w:rPr>
                <w:sz w:val="18"/>
                <w:szCs w:val="18"/>
              </w:rPr>
            </w:pPr>
          </w:p>
        </w:tc>
      </w:tr>
      <w:tr w:rsidR="006B5140" w:rsidRPr="006D76D5" w14:paraId="15218F88" w14:textId="77777777" w:rsidTr="00842021">
        <w:tc>
          <w:tcPr>
            <w:tcW w:w="1440" w:type="dxa"/>
            <w:tcBorders>
              <w:top w:val="single" w:sz="4" w:space="0" w:color="auto"/>
              <w:bottom w:val="single" w:sz="4" w:space="0" w:color="auto"/>
              <w:right w:val="single" w:sz="4" w:space="0" w:color="auto"/>
            </w:tcBorders>
          </w:tcPr>
          <w:p w14:paraId="4176E39D"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9 </w:t>
            </w:r>
          </w:p>
          <w:p w14:paraId="0906E6CA" w14:textId="77777777" w:rsidR="006B5140" w:rsidRPr="006D76D5" w:rsidRDefault="006B5140" w:rsidP="006B5140">
            <w:pPr>
              <w:rPr>
                <w:sz w:val="18"/>
                <w:szCs w:val="18"/>
              </w:rPr>
            </w:pPr>
            <w:r w:rsidRPr="006D76D5">
              <w:rPr>
                <w:sz w:val="18"/>
                <w:szCs w:val="18"/>
              </w:rPr>
              <w:t>(čl. </w:t>
            </w:r>
            <w:r>
              <w:rPr>
                <w:sz w:val="18"/>
                <w:szCs w:val="18"/>
              </w:rPr>
              <w:t>100</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68D0844F"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100 se nahrazuje tímto:</w:t>
            </w:r>
          </w:p>
          <w:p w14:paraId="2270BBFE"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100</w:t>
            </w:r>
          </w:p>
          <w:p w14:paraId="59E8CB53"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Do 31. prosince 2028a poté každých pět let předloží Komise Radě zprávu o oblasti působnosti přílohy III, a to s příslušnými návrhy, bude-li to třeba.“</w:t>
            </w:r>
          </w:p>
        </w:tc>
        <w:tc>
          <w:tcPr>
            <w:tcW w:w="900" w:type="dxa"/>
            <w:tcBorders>
              <w:top w:val="single" w:sz="4" w:space="0" w:color="auto"/>
              <w:left w:val="single" w:sz="18" w:space="0" w:color="auto"/>
              <w:bottom w:val="single" w:sz="4" w:space="0" w:color="auto"/>
              <w:right w:val="single" w:sz="4" w:space="0" w:color="auto"/>
            </w:tcBorders>
          </w:tcPr>
          <w:p w14:paraId="52CD1701"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0F851C3"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1657BDB" w14:textId="77777777" w:rsidR="006B5140" w:rsidRPr="006D76D5" w:rsidRDefault="006B5140" w:rsidP="006B5140">
            <w:pPr>
              <w:jc w:val="both"/>
              <w:rPr>
                <w:i/>
                <w:sz w:val="18"/>
                <w:szCs w:val="18"/>
              </w:rPr>
            </w:pPr>
            <w:r w:rsidRPr="006D76D5">
              <w:rPr>
                <w:i/>
                <w:iCs/>
                <w:sz w:val="18"/>
                <w:szCs w:val="18"/>
              </w:rPr>
              <w:t xml:space="preserve">Ustanovení </w:t>
            </w:r>
            <w:r>
              <w:rPr>
                <w:i/>
                <w:iCs/>
                <w:sz w:val="18"/>
                <w:szCs w:val="18"/>
              </w:rPr>
              <w:t>obsahuje povinnost Evropské komise</w:t>
            </w:r>
            <w:r w:rsidRPr="006D76D5">
              <w:rPr>
                <w:i/>
                <w:iCs/>
                <w:sz w:val="18"/>
                <w:szCs w:val="18"/>
              </w:rPr>
              <w:t>.</w:t>
            </w:r>
          </w:p>
        </w:tc>
        <w:tc>
          <w:tcPr>
            <w:tcW w:w="900" w:type="dxa"/>
            <w:tcBorders>
              <w:top w:val="single" w:sz="4" w:space="0" w:color="auto"/>
              <w:left w:val="single" w:sz="4" w:space="0" w:color="auto"/>
              <w:bottom w:val="single" w:sz="4" w:space="0" w:color="auto"/>
              <w:right w:val="single" w:sz="4" w:space="0" w:color="auto"/>
            </w:tcBorders>
          </w:tcPr>
          <w:p w14:paraId="5D4D6E7A"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7E942A23" w14:textId="77777777" w:rsidR="006B5140" w:rsidRPr="006D76D5" w:rsidRDefault="006B5140" w:rsidP="006B5140">
            <w:pPr>
              <w:rPr>
                <w:sz w:val="18"/>
                <w:szCs w:val="18"/>
              </w:rPr>
            </w:pPr>
          </w:p>
        </w:tc>
      </w:tr>
      <w:tr w:rsidR="006B5140" w:rsidRPr="006D76D5" w14:paraId="3AF15E5F" w14:textId="77777777" w:rsidTr="00842021">
        <w:tc>
          <w:tcPr>
            <w:tcW w:w="1440" w:type="dxa"/>
            <w:tcBorders>
              <w:top w:val="single" w:sz="4" w:space="0" w:color="auto"/>
              <w:bottom w:val="single" w:sz="4" w:space="0" w:color="auto"/>
              <w:right w:val="single" w:sz="4" w:space="0" w:color="auto"/>
            </w:tcBorders>
          </w:tcPr>
          <w:p w14:paraId="438C0FF9"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10 </w:t>
            </w:r>
          </w:p>
          <w:p w14:paraId="6F4DACCE" w14:textId="77777777" w:rsidR="006B5140" w:rsidRPr="006D76D5" w:rsidRDefault="006B5140" w:rsidP="006B5140">
            <w:pPr>
              <w:rPr>
                <w:sz w:val="18"/>
                <w:szCs w:val="18"/>
              </w:rPr>
            </w:pPr>
            <w:r w:rsidRPr="006D76D5">
              <w:rPr>
                <w:sz w:val="18"/>
                <w:szCs w:val="18"/>
              </w:rPr>
              <w:t>(čl. </w:t>
            </w:r>
            <w:r>
              <w:rPr>
                <w:sz w:val="18"/>
                <w:szCs w:val="18"/>
              </w:rPr>
              <w:t>101</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11EB4384"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101 se zrušuje.</w:t>
            </w:r>
          </w:p>
        </w:tc>
        <w:tc>
          <w:tcPr>
            <w:tcW w:w="900" w:type="dxa"/>
            <w:tcBorders>
              <w:top w:val="single" w:sz="4" w:space="0" w:color="auto"/>
              <w:left w:val="single" w:sz="18" w:space="0" w:color="auto"/>
              <w:bottom w:val="single" w:sz="4" w:space="0" w:color="auto"/>
              <w:right w:val="single" w:sz="4" w:space="0" w:color="auto"/>
            </w:tcBorders>
          </w:tcPr>
          <w:p w14:paraId="0989C8FE"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5F067EF"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2CFDD04" w14:textId="77777777" w:rsidR="006B5140" w:rsidRPr="001B15BC" w:rsidRDefault="006B5140" w:rsidP="006B5140">
            <w:pPr>
              <w:jc w:val="both"/>
              <w:rPr>
                <w:i/>
                <w:sz w:val="18"/>
              </w:rPr>
            </w:pPr>
            <w:r w:rsidRPr="009C4F8E">
              <w:rPr>
                <w:i/>
                <w:sz w:val="18"/>
              </w:rPr>
              <w:t>Ustanovení</w:t>
            </w:r>
            <w:r>
              <w:rPr>
                <w:i/>
                <w:sz w:val="18"/>
              </w:rPr>
              <w:t xml:space="preserve"> ruší článek, který se týkal povinnosti stanovené Evropské komisi.</w:t>
            </w:r>
          </w:p>
        </w:tc>
        <w:tc>
          <w:tcPr>
            <w:tcW w:w="900" w:type="dxa"/>
            <w:tcBorders>
              <w:top w:val="single" w:sz="4" w:space="0" w:color="auto"/>
              <w:left w:val="single" w:sz="4" w:space="0" w:color="auto"/>
              <w:bottom w:val="single" w:sz="4" w:space="0" w:color="auto"/>
              <w:right w:val="single" w:sz="4" w:space="0" w:color="auto"/>
            </w:tcBorders>
          </w:tcPr>
          <w:p w14:paraId="2B5ECE34" w14:textId="77777777" w:rsidR="006B5140" w:rsidRDefault="006B5140" w:rsidP="006B5140">
            <w:pPr>
              <w:rPr>
                <w:sz w:val="18"/>
              </w:rPr>
            </w:pPr>
            <w:r w:rsidRPr="00AE3430">
              <w:rPr>
                <w:sz w:val="18"/>
              </w:rPr>
              <w:t>NT</w:t>
            </w:r>
          </w:p>
        </w:tc>
        <w:tc>
          <w:tcPr>
            <w:tcW w:w="720" w:type="dxa"/>
            <w:tcBorders>
              <w:top w:val="single" w:sz="4" w:space="0" w:color="auto"/>
              <w:left w:val="single" w:sz="4" w:space="0" w:color="auto"/>
              <w:bottom w:val="single" w:sz="4" w:space="0" w:color="auto"/>
            </w:tcBorders>
          </w:tcPr>
          <w:p w14:paraId="6F195C28" w14:textId="77777777" w:rsidR="006B5140" w:rsidRPr="006D76D5" w:rsidRDefault="006B5140" w:rsidP="006B5140">
            <w:pPr>
              <w:rPr>
                <w:sz w:val="18"/>
                <w:szCs w:val="18"/>
              </w:rPr>
            </w:pPr>
          </w:p>
        </w:tc>
      </w:tr>
      <w:tr w:rsidR="006B5140" w:rsidRPr="006D76D5" w14:paraId="502C41E7" w14:textId="77777777" w:rsidTr="00842021">
        <w:tc>
          <w:tcPr>
            <w:tcW w:w="1440" w:type="dxa"/>
            <w:tcBorders>
              <w:top w:val="single" w:sz="4" w:space="0" w:color="auto"/>
              <w:bottom w:val="single" w:sz="4" w:space="0" w:color="auto"/>
              <w:right w:val="single" w:sz="4" w:space="0" w:color="auto"/>
            </w:tcBorders>
          </w:tcPr>
          <w:p w14:paraId="58BE3575"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11 </w:t>
            </w:r>
          </w:p>
          <w:p w14:paraId="1415A645" w14:textId="77777777" w:rsidR="006B5140" w:rsidRPr="006D76D5" w:rsidRDefault="006B5140" w:rsidP="006B5140">
            <w:pPr>
              <w:rPr>
                <w:sz w:val="18"/>
                <w:szCs w:val="18"/>
              </w:rPr>
            </w:pPr>
            <w:r w:rsidRPr="006D76D5">
              <w:rPr>
                <w:sz w:val="18"/>
                <w:szCs w:val="18"/>
              </w:rPr>
              <w:t>(</w:t>
            </w:r>
            <w:r w:rsidRPr="002718D7">
              <w:rPr>
                <w:sz w:val="18"/>
                <w:szCs w:val="18"/>
              </w:rPr>
              <w:t>hlav</w:t>
            </w:r>
            <w:r>
              <w:rPr>
                <w:sz w:val="18"/>
                <w:szCs w:val="18"/>
              </w:rPr>
              <w:t>a</w:t>
            </w:r>
            <w:r w:rsidRPr="002718D7">
              <w:rPr>
                <w:sz w:val="18"/>
                <w:szCs w:val="18"/>
              </w:rPr>
              <w:t xml:space="preserve"> VIII kapitol</w:t>
            </w:r>
            <w:r>
              <w:rPr>
                <w:sz w:val="18"/>
                <w:szCs w:val="18"/>
              </w:rPr>
              <w:t>a</w:t>
            </w:r>
            <w:r w:rsidRPr="002718D7">
              <w:rPr>
                <w:sz w:val="18"/>
                <w:szCs w:val="18"/>
              </w:rPr>
              <w:t xml:space="preserve"> 2 oddíl</w:t>
            </w:r>
            <w:r>
              <w:rPr>
                <w:sz w:val="18"/>
                <w:szCs w:val="18"/>
              </w:rPr>
              <w:t> 2a</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1D985399"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V hlavě VIII kapitole 2 se vkládá nový oddíl, který zní:</w:t>
            </w:r>
          </w:p>
          <w:p w14:paraId="77CBE6B3"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„Oddíl 2a</w:t>
            </w:r>
          </w:p>
          <w:p w14:paraId="645E643A"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Výjimečné situace</w:t>
            </w:r>
          </w:p>
          <w:p w14:paraId="1437E103"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Článek 101a</w:t>
            </w:r>
          </w:p>
          <w:p w14:paraId="3EBFDEB2"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1.</w:t>
            </w:r>
            <w:r>
              <w:rPr>
                <w:rFonts w:ascii="Times New Roman" w:hAnsi="Times New Roman" w:cs="Times New Roman"/>
                <w:sz w:val="18"/>
                <w:szCs w:val="18"/>
              </w:rPr>
              <w:t xml:space="preserve"> </w:t>
            </w:r>
            <w:r w:rsidRPr="002718D7">
              <w:rPr>
                <w:rFonts w:ascii="Times New Roman" w:hAnsi="Times New Roman" w:cs="Times New Roman"/>
                <w:sz w:val="18"/>
                <w:szCs w:val="18"/>
              </w:rPr>
              <w:t>Pokud Komise povolila členskému státu v souladu s čl. 53 prvním pododstavcem směrnice Rady 2009/132/ES uplatnit osvobození od daně u zboží dováženého ve prospěch obětí katastrof, může tento členský stát přiznat osvobození od daně s nárokem na odpočet daně odvedené na předchozím stupni za stejných podmínek ve vztahu k pořízení uvnitř Společenství a dodání tohoto zboží a poskytnutí služeb souvisejících s tímto zbožím, včetně služeb pronájmu.</w:t>
            </w:r>
          </w:p>
          <w:p w14:paraId="61CF2BC1"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2.</w:t>
            </w:r>
            <w:r>
              <w:rPr>
                <w:rFonts w:ascii="Times New Roman" w:hAnsi="Times New Roman" w:cs="Times New Roman"/>
                <w:sz w:val="18"/>
                <w:szCs w:val="18"/>
              </w:rPr>
              <w:t xml:space="preserve"> </w:t>
            </w:r>
            <w:r w:rsidRPr="002718D7">
              <w:rPr>
                <w:rFonts w:ascii="Times New Roman" w:hAnsi="Times New Roman" w:cs="Times New Roman"/>
                <w:sz w:val="18"/>
                <w:szCs w:val="18"/>
              </w:rPr>
              <w:t>Členský stát, který si přeje uplatnit opatření uvedené v odstavci 1, informuje výbor pro DPH.</w:t>
            </w:r>
          </w:p>
          <w:p w14:paraId="63CE63D4"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t>3.</w:t>
            </w:r>
            <w:r>
              <w:rPr>
                <w:rFonts w:ascii="Times New Roman" w:hAnsi="Times New Roman" w:cs="Times New Roman"/>
                <w:sz w:val="18"/>
                <w:szCs w:val="18"/>
              </w:rPr>
              <w:t xml:space="preserve"> </w:t>
            </w:r>
            <w:r w:rsidRPr="002718D7">
              <w:rPr>
                <w:rFonts w:ascii="Times New Roman" w:hAnsi="Times New Roman" w:cs="Times New Roman"/>
                <w:sz w:val="18"/>
                <w:szCs w:val="18"/>
              </w:rPr>
              <w:t>Jsou-li zboží nebo služby pořízené subjekty, které využívají osvobození od daně stanovené v odstavci 1 tohoto článku, použity k jiným účelům, než které jsou stanoveny v hlavě VIII kapitole 4 směrnice 2009/132/ES, podléhá použití tohoto zboží nebo těchto služeb dani za podmínek použitelných v okamžiku, kdy přestanou být splněny podmínky pro osvobození od daně.</w:t>
            </w:r>
            <w:r>
              <w:rPr>
                <w:rFonts w:ascii="Times New Roman" w:hAnsi="Times New Roman" w:cs="Times New Roman"/>
                <w:sz w:val="18"/>
                <w:szCs w:val="18"/>
              </w:rPr>
              <w:t>“</w:t>
            </w:r>
          </w:p>
        </w:tc>
        <w:tc>
          <w:tcPr>
            <w:tcW w:w="900" w:type="dxa"/>
            <w:tcBorders>
              <w:top w:val="single" w:sz="4" w:space="0" w:color="auto"/>
              <w:left w:val="single" w:sz="18" w:space="0" w:color="auto"/>
              <w:bottom w:val="single" w:sz="4" w:space="0" w:color="auto"/>
              <w:right w:val="single" w:sz="4" w:space="0" w:color="auto"/>
            </w:tcBorders>
          </w:tcPr>
          <w:p w14:paraId="7FD89840" w14:textId="77777777" w:rsidR="006B5140" w:rsidRPr="006D76D5" w:rsidRDefault="006B5140" w:rsidP="006B5140">
            <w:pPr>
              <w:rPr>
                <w:sz w:val="18"/>
                <w:szCs w:val="18"/>
              </w:rPr>
            </w:pPr>
            <w:r w:rsidRPr="00636E4B">
              <w:rPr>
                <w:sz w:val="18"/>
                <w:szCs w:val="18"/>
              </w:rPr>
              <w:t>10164</w:t>
            </w:r>
          </w:p>
        </w:tc>
        <w:tc>
          <w:tcPr>
            <w:tcW w:w="1080" w:type="dxa"/>
            <w:tcBorders>
              <w:top w:val="single" w:sz="4" w:space="0" w:color="auto"/>
              <w:left w:val="single" w:sz="4" w:space="0" w:color="auto"/>
              <w:bottom w:val="single" w:sz="4" w:space="0" w:color="auto"/>
              <w:right w:val="single" w:sz="4" w:space="0" w:color="auto"/>
            </w:tcBorders>
          </w:tcPr>
          <w:p w14:paraId="3355C018"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BB72179" w14:textId="77777777" w:rsidR="006B5140" w:rsidRPr="006D76D5" w:rsidRDefault="006B5140" w:rsidP="006B5140">
            <w:pPr>
              <w:rPr>
                <w:i/>
                <w:sz w:val="18"/>
                <w:szCs w:val="18"/>
              </w:rPr>
            </w:pPr>
          </w:p>
        </w:tc>
        <w:tc>
          <w:tcPr>
            <w:tcW w:w="900" w:type="dxa"/>
            <w:tcBorders>
              <w:top w:val="single" w:sz="4" w:space="0" w:color="auto"/>
              <w:left w:val="single" w:sz="4" w:space="0" w:color="auto"/>
              <w:bottom w:val="single" w:sz="4" w:space="0" w:color="auto"/>
              <w:right w:val="single" w:sz="4" w:space="0" w:color="auto"/>
            </w:tcBorders>
          </w:tcPr>
          <w:p w14:paraId="3B8C071C" w14:textId="416167B5" w:rsidR="006B5140" w:rsidRPr="006D76D5" w:rsidRDefault="00DF6F5B"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05F9833C" w14:textId="77777777" w:rsidR="006B5140" w:rsidRPr="006D76D5" w:rsidRDefault="006B5140" w:rsidP="006B5140">
            <w:pPr>
              <w:rPr>
                <w:sz w:val="18"/>
                <w:szCs w:val="18"/>
              </w:rPr>
            </w:pPr>
          </w:p>
        </w:tc>
      </w:tr>
      <w:tr w:rsidR="006B5140" w:rsidRPr="006D76D5" w14:paraId="0DC3E46A" w14:textId="77777777" w:rsidTr="00842021">
        <w:tc>
          <w:tcPr>
            <w:tcW w:w="1440" w:type="dxa"/>
            <w:tcBorders>
              <w:top w:val="single" w:sz="4" w:space="0" w:color="auto"/>
              <w:bottom w:val="single" w:sz="4" w:space="0" w:color="auto"/>
              <w:right w:val="single" w:sz="4" w:space="0" w:color="auto"/>
            </w:tcBorders>
          </w:tcPr>
          <w:p w14:paraId="4CE92218"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12 </w:t>
            </w:r>
          </w:p>
          <w:p w14:paraId="26CDD121" w14:textId="77777777" w:rsidR="006B5140" w:rsidRPr="006D76D5" w:rsidRDefault="006B5140" w:rsidP="006B5140">
            <w:pPr>
              <w:rPr>
                <w:sz w:val="18"/>
                <w:szCs w:val="18"/>
              </w:rPr>
            </w:pPr>
            <w:r w:rsidRPr="006D76D5">
              <w:rPr>
                <w:sz w:val="18"/>
                <w:szCs w:val="18"/>
              </w:rPr>
              <w:lastRenderedPageBreak/>
              <w:t>(čl. </w:t>
            </w:r>
            <w:r>
              <w:rPr>
                <w:sz w:val="18"/>
                <w:szCs w:val="18"/>
              </w:rPr>
              <w:t>102 a 103</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40DCB3BC" w14:textId="77777777" w:rsidR="006B5140" w:rsidRPr="002718D7" w:rsidRDefault="006B5140" w:rsidP="006B5140">
            <w:pPr>
              <w:pStyle w:val="Default"/>
              <w:jc w:val="both"/>
              <w:rPr>
                <w:rFonts w:ascii="Times New Roman" w:hAnsi="Times New Roman" w:cs="Times New Roman"/>
                <w:sz w:val="18"/>
                <w:szCs w:val="18"/>
              </w:rPr>
            </w:pPr>
            <w:r w:rsidRPr="002718D7">
              <w:rPr>
                <w:rFonts w:ascii="Times New Roman" w:hAnsi="Times New Roman" w:cs="Times New Roman"/>
                <w:sz w:val="18"/>
                <w:szCs w:val="18"/>
              </w:rPr>
              <w:lastRenderedPageBreak/>
              <w:t>Články 102 a 103 se zrušují.</w:t>
            </w:r>
          </w:p>
        </w:tc>
        <w:tc>
          <w:tcPr>
            <w:tcW w:w="900" w:type="dxa"/>
            <w:tcBorders>
              <w:top w:val="single" w:sz="4" w:space="0" w:color="auto"/>
              <w:left w:val="single" w:sz="18" w:space="0" w:color="auto"/>
              <w:bottom w:val="single" w:sz="4" w:space="0" w:color="auto"/>
              <w:right w:val="single" w:sz="4" w:space="0" w:color="auto"/>
            </w:tcBorders>
          </w:tcPr>
          <w:p w14:paraId="6DE7F77B" w14:textId="77777777" w:rsidR="006B5140" w:rsidRPr="000C695A" w:rsidRDefault="006B5140" w:rsidP="006B5140">
            <w:pPr>
              <w:rPr>
                <w:sz w:val="18"/>
                <w:szCs w:val="18"/>
              </w:rPr>
            </w:pPr>
            <w:r w:rsidRPr="000C695A">
              <w:rPr>
                <w:sz w:val="18"/>
                <w:szCs w:val="18"/>
              </w:rPr>
              <w:t>10164</w:t>
            </w:r>
          </w:p>
        </w:tc>
        <w:tc>
          <w:tcPr>
            <w:tcW w:w="1080" w:type="dxa"/>
            <w:tcBorders>
              <w:top w:val="single" w:sz="4" w:space="0" w:color="auto"/>
              <w:left w:val="single" w:sz="4" w:space="0" w:color="auto"/>
              <w:bottom w:val="single" w:sz="4" w:space="0" w:color="auto"/>
              <w:right w:val="single" w:sz="4" w:space="0" w:color="auto"/>
            </w:tcBorders>
          </w:tcPr>
          <w:p w14:paraId="770E0EC2"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1592A06" w14:textId="77777777" w:rsidR="006B5140" w:rsidRPr="006D76D5" w:rsidRDefault="006B5140" w:rsidP="006B5140">
            <w:pPr>
              <w:rPr>
                <w:i/>
                <w:sz w:val="18"/>
                <w:szCs w:val="18"/>
              </w:rPr>
            </w:pPr>
          </w:p>
        </w:tc>
        <w:tc>
          <w:tcPr>
            <w:tcW w:w="900" w:type="dxa"/>
            <w:tcBorders>
              <w:top w:val="single" w:sz="4" w:space="0" w:color="auto"/>
              <w:left w:val="single" w:sz="4" w:space="0" w:color="auto"/>
              <w:bottom w:val="single" w:sz="4" w:space="0" w:color="auto"/>
              <w:right w:val="single" w:sz="4" w:space="0" w:color="auto"/>
            </w:tcBorders>
          </w:tcPr>
          <w:p w14:paraId="04AE2AA2" w14:textId="50D459E1" w:rsidR="006B5140" w:rsidRPr="006D76D5" w:rsidRDefault="00DF6F5B"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28A64578" w14:textId="77777777" w:rsidR="006B5140" w:rsidRPr="006D76D5" w:rsidRDefault="006B5140" w:rsidP="006B5140">
            <w:pPr>
              <w:rPr>
                <w:sz w:val="18"/>
                <w:szCs w:val="18"/>
              </w:rPr>
            </w:pPr>
          </w:p>
        </w:tc>
      </w:tr>
      <w:tr w:rsidR="006B5140" w:rsidRPr="006D76D5" w14:paraId="1424525E" w14:textId="77777777" w:rsidTr="00842021">
        <w:tc>
          <w:tcPr>
            <w:tcW w:w="1440" w:type="dxa"/>
            <w:tcBorders>
              <w:top w:val="single" w:sz="4" w:space="0" w:color="auto"/>
              <w:bottom w:val="single" w:sz="4" w:space="0" w:color="auto"/>
              <w:right w:val="single" w:sz="4" w:space="0" w:color="auto"/>
            </w:tcBorders>
          </w:tcPr>
          <w:p w14:paraId="2F1E657D"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13 </w:t>
            </w:r>
          </w:p>
          <w:p w14:paraId="3C2841FB" w14:textId="77777777" w:rsidR="006B5140" w:rsidRPr="006D76D5" w:rsidRDefault="006B5140" w:rsidP="006B5140">
            <w:pPr>
              <w:rPr>
                <w:sz w:val="18"/>
                <w:szCs w:val="18"/>
              </w:rPr>
            </w:pPr>
            <w:r w:rsidRPr="006D76D5">
              <w:rPr>
                <w:sz w:val="18"/>
                <w:szCs w:val="18"/>
              </w:rPr>
              <w:t>(čl. </w:t>
            </w:r>
            <w:r>
              <w:rPr>
                <w:sz w:val="18"/>
                <w:szCs w:val="18"/>
              </w:rPr>
              <w:t>104</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6F77FE4A" w14:textId="77777777" w:rsidR="006B5140" w:rsidRPr="00DD4BF8" w:rsidRDefault="006B5140" w:rsidP="006B5140">
            <w:pPr>
              <w:pStyle w:val="Default"/>
              <w:jc w:val="both"/>
              <w:rPr>
                <w:rFonts w:ascii="Times New Roman" w:hAnsi="Times New Roman" w:cs="Times New Roman"/>
                <w:sz w:val="18"/>
                <w:szCs w:val="18"/>
              </w:rPr>
            </w:pPr>
            <w:r w:rsidRPr="00DD4BF8">
              <w:rPr>
                <w:rFonts w:ascii="Times New Roman" w:hAnsi="Times New Roman" w:cs="Times New Roman"/>
                <w:sz w:val="18"/>
                <w:szCs w:val="18"/>
              </w:rPr>
              <w:t>Článek 104 se nahrazuje tímto:</w:t>
            </w:r>
          </w:p>
          <w:p w14:paraId="6963615B" w14:textId="77777777" w:rsidR="006B5140" w:rsidRPr="00DD4BF8" w:rsidRDefault="006B5140" w:rsidP="006B5140">
            <w:pPr>
              <w:pStyle w:val="Default"/>
              <w:jc w:val="both"/>
              <w:rPr>
                <w:rFonts w:ascii="Times New Roman" w:hAnsi="Times New Roman" w:cs="Times New Roman"/>
                <w:sz w:val="18"/>
                <w:szCs w:val="18"/>
              </w:rPr>
            </w:pPr>
            <w:r w:rsidRPr="00DD4BF8">
              <w:rPr>
                <w:rFonts w:ascii="Times New Roman" w:hAnsi="Times New Roman" w:cs="Times New Roman"/>
                <w:sz w:val="18"/>
                <w:szCs w:val="18"/>
              </w:rPr>
              <w:t>„Článek 104</w:t>
            </w:r>
          </w:p>
          <w:p w14:paraId="249ABF4B" w14:textId="77777777" w:rsidR="006B5140" w:rsidRPr="00DD4BF8" w:rsidRDefault="006B5140" w:rsidP="006B5140">
            <w:pPr>
              <w:pStyle w:val="Default"/>
              <w:jc w:val="both"/>
              <w:rPr>
                <w:rFonts w:ascii="Times New Roman" w:hAnsi="Times New Roman" w:cs="Times New Roman"/>
                <w:sz w:val="18"/>
                <w:szCs w:val="18"/>
              </w:rPr>
            </w:pPr>
            <w:r w:rsidRPr="00DD4BF8">
              <w:rPr>
                <w:rFonts w:ascii="Times New Roman" w:hAnsi="Times New Roman" w:cs="Times New Roman"/>
                <w:sz w:val="18"/>
                <w:szCs w:val="18"/>
              </w:rPr>
              <w:t>1.</w:t>
            </w:r>
            <w:r>
              <w:rPr>
                <w:rFonts w:ascii="Times New Roman" w:hAnsi="Times New Roman" w:cs="Times New Roman"/>
                <w:sz w:val="18"/>
                <w:szCs w:val="18"/>
              </w:rPr>
              <w:t xml:space="preserve"> </w:t>
            </w:r>
            <w:r w:rsidRPr="00DD4BF8">
              <w:rPr>
                <w:rFonts w:ascii="Times New Roman" w:hAnsi="Times New Roman" w:cs="Times New Roman"/>
                <w:sz w:val="18"/>
                <w:szCs w:val="18"/>
              </w:rPr>
              <w:t xml:space="preserve">Rakousko může v obcích </w:t>
            </w:r>
            <w:proofErr w:type="spellStart"/>
            <w:r w:rsidRPr="00DD4BF8">
              <w:rPr>
                <w:rFonts w:ascii="Times New Roman" w:hAnsi="Times New Roman" w:cs="Times New Roman"/>
                <w:sz w:val="18"/>
                <w:szCs w:val="18"/>
              </w:rPr>
              <w:t>Jungholz</w:t>
            </w:r>
            <w:proofErr w:type="spellEnd"/>
            <w:r w:rsidRPr="00DD4BF8">
              <w:rPr>
                <w:rFonts w:ascii="Times New Roman" w:hAnsi="Times New Roman" w:cs="Times New Roman"/>
                <w:sz w:val="18"/>
                <w:szCs w:val="18"/>
              </w:rPr>
              <w:t xml:space="preserve"> a </w:t>
            </w:r>
            <w:proofErr w:type="spellStart"/>
            <w:r w:rsidRPr="00DD4BF8">
              <w:rPr>
                <w:rFonts w:ascii="Times New Roman" w:hAnsi="Times New Roman" w:cs="Times New Roman"/>
                <w:sz w:val="18"/>
                <w:szCs w:val="18"/>
              </w:rPr>
              <w:t>Mittleberg</w:t>
            </w:r>
            <w:proofErr w:type="spellEnd"/>
            <w:r w:rsidRPr="00DD4BF8">
              <w:rPr>
                <w:rFonts w:ascii="Times New Roman" w:hAnsi="Times New Roman" w:cs="Times New Roman"/>
                <w:sz w:val="18"/>
                <w:szCs w:val="18"/>
              </w:rPr>
              <w:t xml:space="preserve"> (</w:t>
            </w:r>
            <w:proofErr w:type="spellStart"/>
            <w:r w:rsidRPr="00DD4BF8">
              <w:rPr>
                <w:rFonts w:ascii="Times New Roman" w:hAnsi="Times New Roman" w:cs="Times New Roman"/>
                <w:sz w:val="18"/>
                <w:szCs w:val="18"/>
              </w:rPr>
              <w:t>Kleines</w:t>
            </w:r>
            <w:proofErr w:type="spellEnd"/>
            <w:r w:rsidRPr="00DD4BF8">
              <w:rPr>
                <w:rFonts w:ascii="Times New Roman" w:hAnsi="Times New Roman" w:cs="Times New Roman"/>
                <w:sz w:val="18"/>
                <w:szCs w:val="18"/>
              </w:rPr>
              <w:t xml:space="preserve"> </w:t>
            </w:r>
            <w:proofErr w:type="spellStart"/>
            <w:r w:rsidRPr="00DD4BF8">
              <w:rPr>
                <w:rFonts w:ascii="Times New Roman" w:hAnsi="Times New Roman" w:cs="Times New Roman"/>
                <w:sz w:val="18"/>
                <w:szCs w:val="18"/>
              </w:rPr>
              <w:t>Walsertal</w:t>
            </w:r>
            <w:proofErr w:type="spellEnd"/>
            <w:r w:rsidRPr="00DD4BF8">
              <w:rPr>
                <w:rFonts w:ascii="Times New Roman" w:hAnsi="Times New Roman" w:cs="Times New Roman"/>
                <w:sz w:val="18"/>
                <w:szCs w:val="18"/>
              </w:rPr>
              <w:t>) uplatňovat druhou základní sazbu, která je nižší než odpovídající sazba uplatňovaná ve zbytku Rakouska, ale nikoli nižší než 15 %.</w:t>
            </w:r>
          </w:p>
          <w:p w14:paraId="5FA974EA" w14:textId="77777777" w:rsidR="006B5140" w:rsidRPr="00DD4BF8" w:rsidRDefault="006B5140" w:rsidP="006B5140">
            <w:pPr>
              <w:pStyle w:val="Default"/>
              <w:jc w:val="both"/>
              <w:rPr>
                <w:rFonts w:ascii="Times New Roman" w:hAnsi="Times New Roman" w:cs="Times New Roman"/>
                <w:sz w:val="18"/>
                <w:szCs w:val="18"/>
              </w:rPr>
            </w:pPr>
            <w:r w:rsidRPr="00DD4BF8">
              <w:rPr>
                <w:rFonts w:ascii="Times New Roman" w:hAnsi="Times New Roman" w:cs="Times New Roman"/>
                <w:sz w:val="18"/>
                <w:szCs w:val="18"/>
              </w:rPr>
              <w:t>2.</w:t>
            </w:r>
            <w:r>
              <w:rPr>
                <w:rFonts w:ascii="Times New Roman" w:hAnsi="Times New Roman" w:cs="Times New Roman"/>
                <w:sz w:val="18"/>
                <w:szCs w:val="18"/>
              </w:rPr>
              <w:t xml:space="preserve"> </w:t>
            </w:r>
            <w:r w:rsidRPr="00DD4BF8">
              <w:rPr>
                <w:rFonts w:ascii="Times New Roman" w:hAnsi="Times New Roman" w:cs="Times New Roman"/>
                <w:sz w:val="18"/>
                <w:szCs w:val="18"/>
              </w:rPr>
              <w:t xml:space="preserve">Řecko může ve správních obvodech Lesbos, </w:t>
            </w:r>
            <w:proofErr w:type="spellStart"/>
            <w:r w:rsidRPr="00DD4BF8">
              <w:rPr>
                <w:rFonts w:ascii="Times New Roman" w:hAnsi="Times New Roman" w:cs="Times New Roman"/>
                <w:sz w:val="18"/>
                <w:szCs w:val="18"/>
              </w:rPr>
              <w:t>Chios</w:t>
            </w:r>
            <w:proofErr w:type="spellEnd"/>
            <w:r w:rsidRPr="00DD4BF8">
              <w:rPr>
                <w:rFonts w:ascii="Times New Roman" w:hAnsi="Times New Roman" w:cs="Times New Roman"/>
                <w:sz w:val="18"/>
                <w:szCs w:val="18"/>
              </w:rPr>
              <w:t xml:space="preserve">, Samos, </w:t>
            </w:r>
            <w:proofErr w:type="spellStart"/>
            <w:r w:rsidRPr="00DD4BF8">
              <w:rPr>
                <w:rFonts w:ascii="Times New Roman" w:hAnsi="Times New Roman" w:cs="Times New Roman"/>
                <w:sz w:val="18"/>
                <w:szCs w:val="18"/>
              </w:rPr>
              <w:t>Dodekanésos</w:t>
            </w:r>
            <w:proofErr w:type="spellEnd"/>
            <w:r w:rsidRPr="00DD4BF8">
              <w:rPr>
                <w:rFonts w:ascii="Times New Roman" w:hAnsi="Times New Roman" w:cs="Times New Roman"/>
                <w:sz w:val="18"/>
                <w:szCs w:val="18"/>
              </w:rPr>
              <w:t xml:space="preserve"> a Kyklady a na ostrovech </w:t>
            </w:r>
            <w:proofErr w:type="spellStart"/>
            <w:r w:rsidRPr="00DD4BF8">
              <w:rPr>
                <w:rFonts w:ascii="Times New Roman" w:hAnsi="Times New Roman" w:cs="Times New Roman"/>
                <w:sz w:val="18"/>
                <w:szCs w:val="18"/>
              </w:rPr>
              <w:t>Thasos</w:t>
            </w:r>
            <w:proofErr w:type="spellEnd"/>
            <w:r w:rsidRPr="00DD4BF8">
              <w:rPr>
                <w:rFonts w:ascii="Times New Roman" w:hAnsi="Times New Roman" w:cs="Times New Roman"/>
                <w:sz w:val="18"/>
                <w:szCs w:val="18"/>
              </w:rPr>
              <w:t xml:space="preserve">, Severní Sporady, </w:t>
            </w:r>
            <w:proofErr w:type="spellStart"/>
            <w:r w:rsidRPr="00DD4BF8">
              <w:rPr>
                <w:rFonts w:ascii="Times New Roman" w:hAnsi="Times New Roman" w:cs="Times New Roman"/>
                <w:sz w:val="18"/>
                <w:szCs w:val="18"/>
              </w:rPr>
              <w:t>Samothraké</w:t>
            </w:r>
            <w:proofErr w:type="spellEnd"/>
            <w:r w:rsidRPr="00DD4BF8">
              <w:rPr>
                <w:rFonts w:ascii="Times New Roman" w:hAnsi="Times New Roman" w:cs="Times New Roman"/>
                <w:sz w:val="18"/>
                <w:szCs w:val="18"/>
              </w:rPr>
              <w:t xml:space="preserve"> a </w:t>
            </w:r>
            <w:proofErr w:type="spellStart"/>
            <w:r w:rsidRPr="00DD4BF8">
              <w:rPr>
                <w:rFonts w:ascii="Times New Roman" w:hAnsi="Times New Roman" w:cs="Times New Roman"/>
                <w:sz w:val="18"/>
                <w:szCs w:val="18"/>
              </w:rPr>
              <w:t>Skyros</w:t>
            </w:r>
            <w:proofErr w:type="spellEnd"/>
            <w:r w:rsidRPr="00DD4BF8">
              <w:rPr>
                <w:rFonts w:ascii="Times New Roman" w:hAnsi="Times New Roman" w:cs="Times New Roman"/>
                <w:sz w:val="18"/>
                <w:szCs w:val="18"/>
              </w:rPr>
              <w:t xml:space="preserve"> uplatňovat sazby až o 30 % nižší než odpovídající sazby uplatňované v pevninské části Řecka.</w:t>
            </w:r>
          </w:p>
          <w:p w14:paraId="02F71897" w14:textId="77777777" w:rsidR="006B5140" w:rsidRPr="00DD4BF8" w:rsidRDefault="006B5140" w:rsidP="006B5140">
            <w:pPr>
              <w:pStyle w:val="Default"/>
              <w:jc w:val="both"/>
              <w:rPr>
                <w:rFonts w:ascii="Times New Roman" w:hAnsi="Times New Roman" w:cs="Times New Roman"/>
                <w:sz w:val="18"/>
                <w:szCs w:val="18"/>
              </w:rPr>
            </w:pPr>
            <w:r w:rsidRPr="00DD4BF8">
              <w:rPr>
                <w:rFonts w:ascii="Times New Roman" w:hAnsi="Times New Roman" w:cs="Times New Roman"/>
                <w:sz w:val="18"/>
                <w:szCs w:val="18"/>
              </w:rPr>
              <w:t>3.</w:t>
            </w:r>
            <w:r>
              <w:rPr>
                <w:rFonts w:ascii="Times New Roman" w:hAnsi="Times New Roman" w:cs="Times New Roman"/>
                <w:sz w:val="18"/>
                <w:szCs w:val="18"/>
              </w:rPr>
              <w:t xml:space="preserve"> </w:t>
            </w:r>
            <w:r w:rsidRPr="00DD4BF8">
              <w:rPr>
                <w:rFonts w:ascii="Times New Roman" w:hAnsi="Times New Roman" w:cs="Times New Roman"/>
                <w:sz w:val="18"/>
                <w:szCs w:val="18"/>
              </w:rPr>
              <w:t>Portugalsko může u plnění uskutečněných v autonomních oblastech Azor a Madeiry a u přímého dovozu do těchto oblastí uplatňovat nižší sazby, než jsou sazby uplatňované na pevnině.</w:t>
            </w:r>
          </w:p>
          <w:p w14:paraId="5C771BB1" w14:textId="77777777" w:rsidR="006B5140" w:rsidRPr="002718D7" w:rsidRDefault="006B5140" w:rsidP="006B5140">
            <w:pPr>
              <w:pStyle w:val="Default"/>
              <w:jc w:val="both"/>
              <w:rPr>
                <w:rFonts w:ascii="Times New Roman" w:hAnsi="Times New Roman" w:cs="Times New Roman"/>
                <w:sz w:val="18"/>
                <w:szCs w:val="18"/>
              </w:rPr>
            </w:pPr>
            <w:r w:rsidRPr="00DD4BF8">
              <w:rPr>
                <w:rFonts w:ascii="Times New Roman" w:hAnsi="Times New Roman" w:cs="Times New Roman"/>
                <w:sz w:val="18"/>
                <w:szCs w:val="18"/>
              </w:rPr>
              <w:t>4.</w:t>
            </w:r>
            <w:r>
              <w:rPr>
                <w:rFonts w:ascii="Times New Roman" w:hAnsi="Times New Roman" w:cs="Times New Roman"/>
                <w:sz w:val="18"/>
                <w:szCs w:val="18"/>
              </w:rPr>
              <w:t xml:space="preserve"> </w:t>
            </w:r>
            <w:r w:rsidRPr="00DD4BF8">
              <w:rPr>
                <w:rFonts w:ascii="Times New Roman" w:hAnsi="Times New Roman" w:cs="Times New Roman"/>
                <w:sz w:val="18"/>
                <w:szCs w:val="18"/>
              </w:rPr>
              <w:t>Portugalsko může jednu ze dvou snížených sazeb stanovených v čl. 98 odst. 1 uplatňovat u mýtného na mostech v lisabonské oblasti.“</w:t>
            </w:r>
          </w:p>
        </w:tc>
        <w:tc>
          <w:tcPr>
            <w:tcW w:w="900" w:type="dxa"/>
            <w:tcBorders>
              <w:top w:val="single" w:sz="4" w:space="0" w:color="auto"/>
              <w:left w:val="single" w:sz="18" w:space="0" w:color="auto"/>
              <w:bottom w:val="single" w:sz="4" w:space="0" w:color="auto"/>
              <w:right w:val="single" w:sz="4" w:space="0" w:color="auto"/>
            </w:tcBorders>
          </w:tcPr>
          <w:p w14:paraId="606E300A"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E35DF33"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3C0931F" w14:textId="77777777" w:rsidR="006B5140" w:rsidRPr="00F15207" w:rsidRDefault="006B5140" w:rsidP="006B5140">
            <w:pPr>
              <w:jc w:val="both"/>
              <w:rPr>
                <w:i/>
                <w:sz w:val="18"/>
              </w:rPr>
            </w:pPr>
            <w:r w:rsidRPr="00F15207">
              <w:rPr>
                <w:i/>
                <w:sz w:val="18"/>
              </w:rPr>
              <w:t>Ustanovení není určeno České republice, resp. vztahuje se výlučně k</w:t>
            </w:r>
            <w:r>
              <w:rPr>
                <w:i/>
                <w:sz w:val="18"/>
              </w:rPr>
              <w:t> </w:t>
            </w:r>
            <w:r w:rsidRPr="00F15207">
              <w:rPr>
                <w:i/>
                <w:sz w:val="18"/>
              </w:rPr>
              <w:t>území jiného členského státu Evropské unie bez přesahů do právních vztahů v České republice.</w:t>
            </w:r>
          </w:p>
        </w:tc>
        <w:tc>
          <w:tcPr>
            <w:tcW w:w="900" w:type="dxa"/>
            <w:tcBorders>
              <w:top w:val="single" w:sz="4" w:space="0" w:color="auto"/>
              <w:left w:val="single" w:sz="4" w:space="0" w:color="auto"/>
              <w:bottom w:val="single" w:sz="4" w:space="0" w:color="auto"/>
              <w:right w:val="single" w:sz="4" w:space="0" w:color="auto"/>
            </w:tcBorders>
          </w:tcPr>
          <w:p w14:paraId="3DD9062C"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49CE8DD7" w14:textId="77777777" w:rsidR="006B5140" w:rsidRPr="006D76D5" w:rsidRDefault="006B5140" w:rsidP="006B5140">
            <w:pPr>
              <w:rPr>
                <w:sz w:val="18"/>
                <w:szCs w:val="18"/>
              </w:rPr>
            </w:pPr>
          </w:p>
        </w:tc>
      </w:tr>
      <w:tr w:rsidR="006B5140" w:rsidRPr="006D76D5" w14:paraId="4B7E6A1B" w14:textId="77777777" w:rsidTr="00842021">
        <w:tc>
          <w:tcPr>
            <w:tcW w:w="1440" w:type="dxa"/>
            <w:tcBorders>
              <w:top w:val="single" w:sz="4" w:space="0" w:color="auto"/>
              <w:bottom w:val="single" w:sz="4" w:space="0" w:color="auto"/>
              <w:right w:val="single" w:sz="4" w:space="0" w:color="auto"/>
            </w:tcBorders>
          </w:tcPr>
          <w:p w14:paraId="50788AC8"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14 </w:t>
            </w:r>
          </w:p>
          <w:p w14:paraId="3B71020F" w14:textId="77777777" w:rsidR="006B5140" w:rsidRPr="006D76D5" w:rsidRDefault="006B5140" w:rsidP="006B5140">
            <w:pPr>
              <w:rPr>
                <w:sz w:val="18"/>
                <w:szCs w:val="18"/>
              </w:rPr>
            </w:pPr>
            <w:r w:rsidRPr="006D76D5">
              <w:rPr>
                <w:sz w:val="18"/>
                <w:szCs w:val="18"/>
              </w:rPr>
              <w:t>(čl. </w:t>
            </w:r>
            <w:r>
              <w:rPr>
                <w:sz w:val="18"/>
                <w:szCs w:val="18"/>
              </w:rPr>
              <w:t>104a a 105</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7968C666" w14:textId="77777777" w:rsidR="006B5140" w:rsidRPr="002718D7" w:rsidRDefault="006B5140" w:rsidP="006B5140">
            <w:pPr>
              <w:pStyle w:val="Default"/>
              <w:jc w:val="both"/>
              <w:rPr>
                <w:rFonts w:ascii="Times New Roman" w:hAnsi="Times New Roman" w:cs="Times New Roman"/>
                <w:sz w:val="18"/>
                <w:szCs w:val="18"/>
              </w:rPr>
            </w:pPr>
            <w:r w:rsidRPr="00DD4BF8">
              <w:rPr>
                <w:rFonts w:ascii="Times New Roman" w:hAnsi="Times New Roman" w:cs="Times New Roman"/>
                <w:sz w:val="18"/>
                <w:szCs w:val="18"/>
              </w:rPr>
              <w:t>Články 104a a 105 se zrušují.</w:t>
            </w:r>
          </w:p>
        </w:tc>
        <w:tc>
          <w:tcPr>
            <w:tcW w:w="900" w:type="dxa"/>
            <w:tcBorders>
              <w:top w:val="single" w:sz="4" w:space="0" w:color="auto"/>
              <w:left w:val="single" w:sz="18" w:space="0" w:color="auto"/>
              <w:bottom w:val="single" w:sz="4" w:space="0" w:color="auto"/>
              <w:right w:val="single" w:sz="4" w:space="0" w:color="auto"/>
            </w:tcBorders>
          </w:tcPr>
          <w:p w14:paraId="439025CC"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C06EEEF"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010908EA" w14:textId="77777777" w:rsidR="006B5140" w:rsidRPr="001B15BC" w:rsidRDefault="006B5140" w:rsidP="006B5140">
            <w:pPr>
              <w:jc w:val="both"/>
              <w:rPr>
                <w:i/>
                <w:sz w:val="18"/>
              </w:rPr>
            </w:pPr>
            <w:r w:rsidRPr="009C4F8E">
              <w:rPr>
                <w:i/>
                <w:sz w:val="18"/>
              </w:rPr>
              <w:t>Ustanovení</w:t>
            </w:r>
            <w:r>
              <w:rPr>
                <w:i/>
                <w:sz w:val="18"/>
              </w:rPr>
              <w:t xml:space="preserve"> ruší články určené výhradně jiným členským státům</w:t>
            </w:r>
            <w:r w:rsidRPr="00AC355E">
              <w:rPr>
                <w:i/>
                <w:sz w:val="18"/>
              </w:rPr>
              <w:t xml:space="preserve"> bez přesahů do právních vztahů v České republice</w:t>
            </w:r>
            <w:r>
              <w:rPr>
                <w:i/>
                <w:sz w:val="18"/>
              </w:rPr>
              <w:t>.</w:t>
            </w:r>
          </w:p>
        </w:tc>
        <w:tc>
          <w:tcPr>
            <w:tcW w:w="900" w:type="dxa"/>
            <w:tcBorders>
              <w:top w:val="single" w:sz="4" w:space="0" w:color="auto"/>
              <w:left w:val="single" w:sz="4" w:space="0" w:color="auto"/>
              <w:bottom w:val="single" w:sz="4" w:space="0" w:color="auto"/>
              <w:right w:val="single" w:sz="4" w:space="0" w:color="auto"/>
            </w:tcBorders>
          </w:tcPr>
          <w:p w14:paraId="52A7B46D"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06C19504" w14:textId="77777777" w:rsidR="006B5140" w:rsidRPr="006D76D5" w:rsidRDefault="006B5140" w:rsidP="006B5140">
            <w:pPr>
              <w:rPr>
                <w:sz w:val="18"/>
                <w:szCs w:val="18"/>
              </w:rPr>
            </w:pPr>
          </w:p>
        </w:tc>
      </w:tr>
      <w:tr w:rsidR="006B5140" w:rsidRPr="006D76D5" w14:paraId="62F5F63C" w14:textId="77777777" w:rsidTr="00842021">
        <w:tc>
          <w:tcPr>
            <w:tcW w:w="1440" w:type="dxa"/>
            <w:tcBorders>
              <w:top w:val="single" w:sz="4" w:space="0" w:color="auto"/>
              <w:bottom w:val="single" w:sz="4" w:space="0" w:color="auto"/>
              <w:right w:val="single" w:sz="4" w:space="0" w:color="auto"/>
            </w:tcBorders>
          </w:tcPr>
          <w:p w14:paraId="4BB97BBA"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15 </w:t>
            </w:r>
          </w:p>
          <w:p w14:paraId="25CC7A52" w14:textId="77777777" w:rsidR="006B5140" w:rsidRPr="006D76D5" w:rsidRDefault="006B5140" w:rsidP="006B5140">
            <w:pPr>
              <w:rPr>
                <w:sz w:val="18"/>
                <w:szCs w:val="18"/>
              </w:rPr>
            </w:pPr>
            <w:r w:rsidRPr="006D76D5">
              <w:rPr>
                <w:sz w:val="18"/>
                <w:szCs w:val="18"/>
              </w:rPr>
              <w:t>(čl. </w:t>
            </w:r>
            <w:r>
              <w:rPr>
                <w:sz w:val="18"/>
                <w:szCs w:val="18"/>
              </w:rPr>
              <w:t>105a a 105b</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307D56E9"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Vkládají se nové články, které znějí:</w:t>
            </w:r>
          </w:p>
          <w:p w14:paraId="537BE82F"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„Článek 105a</w:t>
            </w:r>
          </w:p>
          <w:p w14:paraId="53872E1C"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1.</w:t>
            </w:r>
            <w:r>
              <w:rPr>
                <w:rFonts w:ascii="Times New Roman" w:hAnsi="Times New Roman" w:cs="Times New Roman"/>
                <w:sz w:val="18"/>
                <w:szCs w:val="18"/>
              </w:rPr>
              <w:t xml:space="preserve"> </w:t>
            </w:r>
            <w:r w:rsidRPr="00916159">
              <w:rPr>
                <w:rFonts w:ascii="Times New Roman" w:hAnsi="Times New Roman" w:cs="Times New Roman"/>
                <w:sz w:val="18"/>
                <w:szCs w:val="18"/>
              </w:rPr>
              <w:t>Členské státy, které ke dni 1. ledna 2021</w:t>
            </w:r>
            <w:r>
              <w:rPr>
                <w:rFonts w:ascii="Times New Roman" w:hAnsi="Times New Roman" w:cs="Times New Roman"/>
                <w:sz w:val="18"/>
                <w:szCs w:val="18"/>
              </w:rPr>
              <w:t xml:space="preserve"> </w:t>
            </w:r>
            <w:r w:rsidRPr="00916159">
              <w:rPr>
                <w:rFonts w:ascii="Times New Roman" w:hAnsi="Times New Roman" w:cs="Times New Roman"/>
                <w:sz w:val="18"/>
                <w:szCs w:val="18"/>
              </w:rPr>
              <w:t>v souladu s právními předpisy Unie uplatňovaly snížené sazby nižší, než je minimální sazba stanovená v čl. 98 odst. 1, nebo přiznávaly osvobození od daně s nárokem na odpočet daně odvedené na předchozím stupni u dodání zboží nebo poskytnutí služeb uvedených v bodech jiných než 1 až 6 a 10c přílohy III, mohou v souladu s čl. 98 odst. 2 tyto snížené sazby uplatňovat nebo tato osvobození od daně přiznávat i nadále, aniž je dotčen odstavec 4 tohoto článku.</w:t>
            </w:r>
          </w:p>
          <w:p w14:paraId="0400DC9D"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Členské státy, které ke dni 1. ledna 2021</w:t>
            </w:r>
            <w:r>
              <w:rPr>
                <w:rFonts w:ascii="Times New Roman" w:hAnsi="Times New Roman" w:cs="Times New Roman"/>
                <w:sz w:val="18"/>
                <w:szCs w:val="18"/>
              </w:rPr>
              <w:t xml:space="preserve"> </w:t>
            </w:r>
            <w:r w:rsidRPr="00916159">
              <w:rPr>
                <w:rFonts w:ascii="Times New Roman" w:hAnsi="Times New Roman" w:cs="Times New Roman"/>
                <w:sz w:val="18"/>
                <w:szCs w:val="18"/>
              </w:rPr>
              <w:t>v souladu s právními předpisy Unie uplatňovaly snížené sazby nižší, než je minimální sazba stanovená v čl. 98 odst. 1, u plnění týkajících se bydlení, jež není součástí sociální politiky, mohou v souladu s čl. 98 odst. 2 tyto snížené sazby uplatňovat i nadále.</w:t>
            </w:r>
          </w:p>
          <w:p w14:paraId="301C30DA" w14:textId="77777777" w:rsidR="006B5140"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Členské státy sdělí výboru pro DPH znění hlavních vnitrostátních právních předpisů a podmínky pro uplatňování snížených sazeb a osvobození od daně týkajících se čl. 98 odst. 2 druhého pododstavce písm. b) nejpozději do 7. července 2022.</w:t>
            </w:r>
          </w:p>
          <w:p w14:paraId="448AEF6A"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 xml:space="preserve">Aniž je dotčen odstavec 4 tohoto článku, jiné členské státy mohou snížené sazby nižší, než je minimální sazba stanovená v čl. 98 odst. 1, nebo osvobození od daně s nárokem na odpočet daně odvedené na předchozím stupni uplatňovat v souladu s čl. 98 odst. 2 prvním pododstavcem u stejných dodání zboží nebo poskytnutí služeb uvedených v prvním a druhém pododstavci tohoto odstavce a za stejných podmínek, které se </w:t>
            </w:r>
            <w:r w:rsidRPr="00916159">
              <w:rPr>
                <w:rFonts w:ascii="Times New Roman" w:hAnsi="Times New Roman" w:cs="Times New Roman"/>
                <w:sz w:val="18"/>
                <w:szCs w:val="18"/>
              </w:rPr>
              <w:lastRenderedPageBreak/>
              <w:t>uplatňovaly ke dni 1. ledna 2021v členských státech uvedených v prvním a druhém pododstavci tohoto odstavce.</w:t>
            </w:r>
          </w:p>
          <w:p w14:paraId="210F95A5"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2.</w:t>
            </w:r>
            <w:r>
              <w:rPr>
                <w:rFonts w:ascii="Times New Roman" w:hAnsi="Times New Roman" w:cs="Times New Roman"/>
                <w:sz w:val="18"/>
                <w:szCs w:val="18"/>
              </w:rPr>
              <w:t xml:space="preserve"> </w:t>
            </w:r>
            <w:r w:rsidRPr="00916159">
              <w:rPr>
                <w:rFonts w:ascii="Times New Roman" w:hAnsi="Times New Roman" w:cs="Times New Roman"/>
                <w:sz w:val="18"/>
                <w:szCs w:val="18"/>
              </w:rPr>
              <w:t>Členské státy, které ke dni 1. ledna 2021</w:t>
            </w:r>
            <w:r>
              <w:rPr>
                <w:rFonts w:ascii="Times New Roman" w:hAnsi="Times New Roman" w:cs="Times New Roman"/>
                <w:sz w:val="18"/>
                <w:szCs w:val="18"/>
              </w:rPr>
              <w:t xml:space="preserve"> </w:t>
            </w:r>
            <w:r w:rsidRPr="00916159">
              <w:rPr>
                <w:rFonts w:ascii="Times New Roman" w:hAnsi="Times New Roman" w:cs="Times New Roman"/>
                <w:sz w:val="18"/>
                <w:szCs w:val="18"/>
              </w:rPr>
              <w:t>v souladu s právními předpisy Unie uplatňovaly snížené sazby nižší než 12 %, včetně snížených sazeb nižších, než je minimální sazba stanovená v čl. 98 odst. 1, nebo přiznávaly osvobození od daně s nárokem na odpočet daně odvedené na předchozím stupni u dodání zboží nebo poskytnutí služeb jiných než těch, které jsou uvedeny v příloze III, mohou v souladu s čl. 98 odst. 1 a 2 tyto snížené sazby uplatňovat nebo tato osvobození od daně přiznávat i nadále až do 1. ledna 2032, nebo do okamžiku přijetí konečného režimu uvedeného v článku 402, podle toho, co nastane dříve, aniž je dotčen odstavec 4 tohoto článku.</w:t>
            </w:r>
          </w:p>
          <w:p w14:paraId="6DEC9023" w14:textId="77777777" w:rsidR="006B5140"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3.</w:t>
            </w:r>
            <w:r>
              <w:rPr>
                <w:rFonts w:ascii="Times New Roman" w:hAnsi="Times New Roman" w:cs="Times New Roman"/>
                <w:sz w:val="18"/>
                <w:szCs w:val="18"/>
              </w:rPr>
              <w:t xml:space="preserve"> </w:t>
            </w:r>
            <w:r w:rsidRPr="00916159">
              <w:rPr>
                <w:rFonts w:ascii="Times New Roman" w:hAnsi="Times New Roman" w:cs="Times New Roman"/>
                <w:sz w:val="18"/>
                <w:szCs w:val="18"/>
              </w:rPr>
              <w:t>Členské státy, které ke dni 1. ledna 2021</w:t>
            </w:r>
            <w:r>
              <w:rPr>
                <w:rFonts w:ascii="Times New Roman" w:hAnsi="Times New Roman" w:cs="Times New Roman"/>
                <w:sz w:val="18"/>
                <w:szCs w:val="18"/>
              </w:rPr>
              <w:t xml:space="preserve"> </w:t>
            </w:r>
            <w:r w:rsidRPr="00916159">
              <w:rPr>
                <w:rFonts w:ascii="Times New Roman" w:hAnsi="Times New Roman" w:cs="Times New Roman"/>
                <w:sz w:val="18"/>
                <w:szCs w:val="18"/>
              </w:rPr>
              <w:t>v souladu s právními předpisy Unie uplatňovaly snížené sazby, které nejsou nižší než 12 %, u dodání zboží nebo poskytnutí služeb jiných než těch, které jsou uvedeny v příloze III, mohou v souladu s čl. 98 odst. 1 prvním pododstavcem tyto snížené sazby uplatňovat i nadále, aniž je dotčen odstavec 4 tohoto článku.</w:t>
            </w:r>
          </w:p>
          <w:p w14:paraId="27628D92" w14:textId="77777777" w:rsidR="006B5140"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Členské státy sdělí výboru pro DPH znění hlavních vnitrostátních právních předpisů a podmínky pro uplatňování snížených sazeb uvedených v prvním pododstavci tohoto odstavce nejpozději do 7. července 2022.</w:t>
            </w:r>
          </w:p>
          <w:p w14:paraId="0ADDE173"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Aniž je dotčen odstavec 4 tohoto článku, jiné členské státy mohou snížené sazby, které nejsou nižší než 12 %, uplatňovat v souladu s čl. 98 odst. 1 prvním pododstavcem u dodání stejného zboží nebo poskytnutí stejných služeb, jako jsou zboží nebo služby uvedené v prvním pododstavci tohoto odstavce a za stejných podmínek, jako jsou podmínky, které se uplatňovaly ke dni 1. ledna 2021</w:t>
            </w:r>
            <w:r>
              <w:rPr>
                <w:rFonts w:ascii="Times New Roman" w:hAnsi="Times New Roman" w:cs="Times New Roman"/>
                <w:sz w:val="18"/>
                <w:szCs w:val="18"/>
              </w:rPr>
              <w:t xml:space="preserve"> </w:t>
            </w:r>
            <w:r w:rsidRPr="00916159">
              <w:rPr>
                <w:rFonts w:ascii="Times New Roman" w:hAnsi="Times New Roman" w:cs="Times New Roman"/>
                <w:sz w:val="18"/>
                <w:szCs w:val="18"/>
              </w:rPr>
              <w:t>v členských státech uvedených v prvním pododstavci tohoto odstavce.</w:t>
            </w:r>
          </w:p>
          <w:p w14:paraId="7D1EB039"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4.</w:t>
            </w:r>
            <w:r>
              <w:rPr>
                <w:rFonts w:ascii="Times New Roman" w:hAnsi="Times New Roman" w:cs="Times New Roman"/>
                <w:sz w:val="18"/>
                <w:szCs w:val="18"/>
              </w:rPr>
              <w:t xml:space="preserve"> </w:t>
            </w:r>
            <w:r w:rsidRPr="00916159">
              <w:rPr>
                <w:rFonts w:ascii="Times New Roman" w:hAnsi="Times New Roman" w:cs="Times New Roman"/>
                <w:sz w:val="18"/>
                <w:szCs w:val="18"/>
              </w:rPr>
              <w:t>Odchylně od odstavců 1, 2 a 3 se snížené sazby nebo osvobození od daně s nárokem na odpočet daně odvedené v předchozím stupni přestanou uplatňovat ode dne 1. ledna 2030</w:t>
            </w:r>
            <w:r>
              <w:rPr>
                <w:rFonts w:ascii="Times New Roman" w:hAnsi="Times New Roman" w:cs="Times New Roman"/>
                <w:sz w:val="18"/>
                <w:szCs w:val="18"/>
              </w:rPr>
              <w:t xml:space="preserve"> </w:t>
            </w:r>
            <w:r w:rsidRPr="00916159">
              <w:rPr>
                <w:rFonts w:ascii="Times New Roman" w:hAnsi="Times New Roman" w:cs="Times New Roman"/>
                <w:sz w:val="18"/>
                <w:szCs w:val="18"/>
              </w:rPr>
              <w:t>u fosilních paliv a jiného zboží s obdobným dopadem na emise skleníkových plynů, jako jsou rašelina a palivové dřevo. Snížené sazby nebo osvobození s nárokem na odpočet daně odvedené na předchozím stupni u chemických pesticidů a chemických hnojiv se přestanou uplatňovat ode dne 1. ledna 2032.</w:t>
            </w:r>
          </w:p>
          <w:p w14:paraId="1D5B646F"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5.</w:t>
            </w:r>
            <w:r>
              <w:rPr>
                <w:rFonts w:ascii="Times New Roman" w:hAnsi="Times New Roman" w:cs="Times New Roman"/>
                <w:sz w:val="18"/>
                <w:szCs w:val="18"/>
              </w:rPr>
              <w:t xml:space="preserve"> </w:t>
            </w:r>
            <w:r w:rsidRPr="00916159">
              <w:rPr>
                <w:rFonts w:ascii="Times New Roman" w:hAnsi="Times New Roman" w:cs="Times New Roman"/>
                <w:sz w:val="18"/>
                <w:szCs w:val="18"/>
              </w:rPr>
              <w:t>Členské státy, které si v souladu s odst. 1 čtvrtým pododstavcem tohoto článku, odst. 3 třetím pododstavcem tohoto článku a článkem 105b přejí uplatňovat snížené sazby, které nejsou nižší než 12 %, snížené sazby nižší, než je minimální sazba stanovená v čl. 98 odst. 1, nebo osvobození od daně s nárokem na odpočet daně odvedené na předchozím stupni, přijmou do 7. října 2023</w:t>
            </w:r>
            <w:r>
              <w:rPr>
                <w:rFonts w:ascii="Times New Roman" w:hAnsi="Times New Roman" w:cs="Times New Roman"/>
                <w:sz w:val="18"/>
                <w:szCs w:val="18"/>
              </w:rPr>
              <w:t xml:space="preserve"> </w:t>
            </w:r>
            <w:r w:rsidRPr="00916159">
              <w:rPr>
                <w:rFonts w:ascii="Times New Roman" w:hAnsi="Times New Roman" w:cs="Times New Roman"/>
                <w:sz w:val="18"/>
                <w:szCs w:val="18"/>
              </w:rPr>
              <w:t xml:space="preserve">podrobná pravidla pro uplatňování těchto možností. </w:t>
            </w:r>
            <w:r w:rsidRPr="00916159">
              <w:rPr>
                <w:rFonts w:ascii="Times New Roman" w:hAnsi="Times New Roman" w:cs="Times New Roman"/>
                <w:sz w:val="18"/>
                <w:szCs w:val="18"/>
              </w:rPr>
              <w:lastRenderedPageBreak/>
              <w:t>Členské státy sdělí znění hlavních vnitrostátních právních předpisů, které přijaly, výboru pro DPH.</w:t>
            </w:r>
          </w:p>
          <w:p w14:paraId="5628B530" w14:textId="77777777" w:rsidR="006B5140"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6.</w:t>
            </w:r>
            <w:r>
              <w:rPr>
                <w:rFonts w:ascii="Times New Roman" w:hAnsi="Times New Roman" w:cs="Times New Roman"/>
                <w:sz w:val="18"/>
                <w:szCs w:val="18"/>
              </w:rPr>
              <w:t xml:space="preserve"> </w:t>
            </w:r>
            <w:r w:rsidRPr="00916159">
              <w:rPr>
                <w:rFonts w:ascii="Times New Roman" w:hAnsi="Times New Roman" w:cs="Times New Roman"/>
                <w:sz w:val="18"/>
                <w:szCs w:val="18"/>
              </w:rPr>
              <w:t>Do 1. července 2025</w:t>
            </w:r>
            <w:r>
              <w:rPr>
                <w:rFonts w:ascii="Times New Roman" w:hAnsi="Times New Roman" w:cs="Times New Roman"/>
                <w:sz w:val="18"/>
                <w:szCs w:val="18"/>
              </w:rPr>
              <w:t xml:space="preserve"> </w:t>
            </w:r>
            <w:r w:rsidRPr="00916159">
              <w:rPr>
                <w:rFonts w:ascii="Times New Roman" w:hAnsi="Times New Roman" w:cs="Times New Roman"/>
                <w:sz w:val="18"/>
                <w:szCs w:val="18"/>
              </w:rPr>
              <w:t>Komise na základě informací poskytnutých členskými státy předloží Radě zprávu s úplným seznamem zboží a služeb uvedených v odstavcích 1 a 3 tohoto článku a v článku 105b, u nichž se v členských státech uplatňují snížené sazby, včetně snížených sazeb nižších, než je minimální sazba stanovená v čl. 98 odst. 1, nebo osvobození od daně s nárokem na odpočet daně odvedené na předchozím stupni.</w:t>
            </w:r>
          </w:p>
          <w:p w14:paraId="72BBDB7C" w14:textId="77777777" w:rsidR="006B5140" w:rsidRDefault="006B5140" w:rsidP="006B5140">
            <w:pPr>
              <w:pStyle w:val="Default"/>
              <w:jc w:val="both"/>
              <w:rPr>
                <w:rFonts w:ascii="Times New Roman" w:hAnsi="Times New Roman" w:cs="Times New Roman"/>
                <w:sz w:val="18"/>
                <w:szCs w:val="18"/>
              </w:rPr>
            </w:pPr>
          </w:p>
          <w:p w14:paraId="2BE01737"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Článek 105b</w:t>
            </w:r>
          </w:p>
          <w:p w14:paraId="4EE75380"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Členské státy, které ke dni 1. ledna 2021v souladu s právními předpisy Unie uplatňovaly snížené sazby, které nejsou nižší než minimální sazba ve výši 5 %, u plnění týkajících se bydlení, jež není součástí sociální politiky, mohou v souladu s čl. 98 odst. 1 prvním pododstavcem tyto snížené sazby uplatňovat i nadále. V takovém případě nesmí být snížená sazba uplatňovaná u těchto plnění ode dne 1. ledna 2042nižší než 12 %.</w:t>
            </w:r>
          </w:p>
          <w:p w14:paraId="1B7B2A06"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Členské státy sdělí výboru pro DPH znění hlavních vnitrostátních právních předpisů a podmínky pro uplatňování snížených sazeb uvedených v prvním pododstavci nejpozději do 7. července 2022.</w:t>
            </w:r>
          </w:p>
          <w:p w14:paraId="5F07D775" w14:textId="77777777" w:rsidR="006B5140" w:rsidRPr="00916159"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Jiné členské státy mohou sníženou sazbu, která není nižší než 12 %, uplatňovat v souladu s čl. 98 odst. 1 prvním pododstavcem u plnění uvedených v prvním pododstavci tohoto článku za stejných podmínek, které se uplatňovaly ke dni 1. ledna 2021v členských státech uvedených v prvním pododstavci tohoto článku.</w:t>
            </w:r>
          </w:p>
          <w:p w14:paraId="4AE194F2" w14:textId="77777777" w:rsidR="006B5140" w:rsidRPr="002718D7"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Pro účely čl. 98 odst. 1 třetího pododstavce se plnění uvedená v tomto článku považují za plnění spadající do bodu 10 přílohy III.“</w:t>
            </w:r>
          </w:p>
        </w:tc>
        <w:tc>
          <w:tcPr>
            <w:tcW w:w="900" w:type="dxa"/>
            <w:tcBorders>
              <w:top w:val="single" w:sz="4" w:space="0" w:color="auto"/>
              <w:left w:val="single" w:sz="18" w:space="0" w:color="auto"/>
              <w:bottom w:val="single" w:sz="4" w:space="0" w:color="auto"/>
              <w:right w:val="single" w:sz="4" w:space="0" w:color="auto"/>
            </w:tcBorders>
          </w:tcPr>
          <w:p w14:paraId="4B1BE1E7"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7B63A88"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4F01E30" w14:textId="77777777" w:rsidR="006B5140" w:rsidRPr="001B15BC" w:rsidRDefault="006B5140" w:rsidP="006B5140">
            <w:pPr>
              <w:jc w:val="both"/>
              <w:rPr>
                <w:i/>
                <w:sz w:val="18"/>
              </w:rPr>
            </w:pPr>
            <w:r w:rsidRPr="009C4F8E">
              <w:rPr>
                <w:i/>
                <w:sz w:val="18"/>
              </w:rPr>
              <w:t xml:space="preserve">Ustanovení je pro členské státy fakultativní, ČR jej </w:t>
            </w:r>
            <w:r>
              <w:rPr>
                <w:i/>
                <w:sz w:val="18"/>
              </w:rPr>
              <w:t xml:space="preserve">zatím </w:t>
            </w:r>
            <w:r w:rsidRPr="009C4F8E">
              <w:rPr>
                <w:i/>
                <w:sz w:val="18"/>
              </w:rPr>
              <w:t>neuplatňuje.</w:t>
            </w:r>
          </w:p>
        </w:tc>
        <w:tc>
          <w:tcPr>
            <w:tcW w:w="900" w:type="dxa"/>
            <w:tcBorders>
              <w:top w:val="single" w:sz="4" w:space="0" w:color="auto"/>
              <w:left w:val="single" w:sz="4" w:space="0" w:color="auto"/>
              <w:bottom w:val="single" w:sz="4" w:space="0" w:color="auto"/>
              <w:right w:val="single" w:sz="4" w:space="0" w:color="auto"/>
            </w:tcBorders>
          </w:tcPr>
          <w:p w14:paraId="3AC30CC7" w14:textId="77777777" w:rsidR="006B5140" w:rsidRDefault="006B5140" w:rsidP="006B5140">
            <w:pPr>
              <w:rPr>
                <w:sz w:val="18"/>
              </w:rPr>
            </w:pPr>
            <w:r w:rsidRPr="00AE3430">
              <w:rPr>
                <w:sz w:val="18"/>
              </w:rPr>
              <w:t>NT</w:t>
            </w:r>
          </w:p>
        </w:tc>
        <w:tc>
          <w:tcPr>
            <w:tcW w:w="720" w:type="dxa"/>
            <w:tcBorders>
              <w:top w:val="single" w:sz="4" w:space="0" w:color="auto"/>
              <w:left w:val="single" w:sz="4" w:space="0" w:color="auto"/>
              <w:bottom w:val="single" w:sz="4" w:space="0" w:color="auto"/>
            </w:tcBorders>
          </w:tcPr>
          <w:p w14:paraId="67CDF326" w14:textId="77777777" w:rsidR="006B5140" w:rsidRPr="006D76D5" w:rsidRDefault="006B5140" w:rsidP="006B5140">
            <w:pPr>
              <w:rPr>
                <w:sz w:val="18"/>
                <w:szCs w:val="18"/>
              </w:rPr>
            </w:pPr>
          </w:p>
        </w:tc>
      </w:tr>
      <w:tr w:rsidR="006B5140" w:rsidRPr="006D76D5" w14:paraId="0BA77582" w14:textId="77777777" w:rsidTr="00842021">
        <w:tc>
          <w:tcPr>
            <w:tcW w:w="1440" w:type="dxa"/>
            <w:tcBorders>
              <w:top w:val="single" w:sz="4" w:space="0" w:color="auto"/>
              <w:bottom w:val="single" w:sz="4" w:space="0" w:color="auto"/>
              <w:right w:val="single" w:sz="4" w:space="0" w:color="auto"/>
            </w:tcBorders>
          </w:tcPr>
          <w:p w14:paraId="10F43830" w14:textId="77777777" w:rsidR="006B5140" w:rsidRPr="006D76D5" w:rsidRDefault="006B5140" w:rsidP="006B5140">
            <w:pPr>
              <w:rPr>
                <w:sz w:val="18"/>
                <w:szCs w:val="18"/>
              </w:rPr>
            </w:pPr>
            <w:r w:rsidRPr="006D76D5">
              <w:rPr>
                <w:sz w:val="18"/>
                <w:szCs w:val="18"/>
              </w:rPr>
              <w:lastRenderedPageBreak/>
              <w:t>Čl</w:t>
            </w:r>
            <w:r>
              <w:rPr>
                <w:sz w:val="18"/>
                <w:szCs w:val="18"/>
              </w:rPr>
              <w:t>ánek</w:t>
            </w:r>
            <w:r w:rsidRPr="006D76D5">
              <w:rPr>
                <w:sz w:val="18"/>
                <w:szCs w:val="18"/>
              </w:rPr>
              <w:t xml:space="preserve"> 1 odst. </w:t>
            </w:r>
            <w:r>
              <w:rPr>
                <w:sz w:val="18"/>
                <w:szCs w:val="18"/>
              </w:rPr>
              <w:t xml:space="preserve">16 </w:t>
            </w:r>
          </w:p>
          <w:p w14:paraId="041C3B7E" w14:textId="77777777" w:rsidR="006B5140" w:rsidRPr="006D76D5" w:rsidRDefault="006B5140" w:rsidP="006B5140">
            <w:pPr>
              <w:rPr>
                <w:sz w:val="18"/>
                <w:szCs w:val="18"/>
              </w:rPr>
            </w:pPr>
            <w:r w:rsidRPr="006D76D5">
              <w:rPr>
                <w:sz w:val="18"/>
                <w:szCs w:val="18"/>
              </w:rPr>
              <w:t>(</w:t>
            </w:r>
            <w:r w:rsidRPr="00916159">
              <w:rPr>
                <w:sz w:val="18"/>
                <w:szCs w:val="18"/>
              </w:rPr>
              <w:t>hlav</w:t>
            </w:r>
            <w:r>
              <w:rPr>
                <w:sz w:val="18"/>
                <w:szCs w:val="18"/>
              </w:rPr>
              <w:t>a</w:t>
            </w:r>
            <w:r w:rsidRPr="00916159">
              <w:rPr>
                <w:sz w:val="18"/>
                <w:szCs w:val="18"/>
              </w:rPr>
              <w:t xml:space="preserve"> VIII kapitola 4</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4A231123" w14:textId="77777777" w:rsidR="006B5140" w:rsidRPr="002718D7"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V hlavě VIII se zrušuje kapitola 4.</w:t>
            </w:r>
          </w:p>
        </w:tc>
        <w:tc>
          <w:tcPr>
            <w:tcW w:w="900" w:type="dxa"/>
            <w:tcBorders>
              <w:top w:val="single" w:sz="4" w:space="0" w:color="auto"/>
              <w:left w:val="single" w:sz="18" w:space="0" w:color="auto"/>
              <w:bottom w:val="single" w:sz="4" w:space="0" w:color="auto"/>
              <w:right w:val="single" w:sz="4" w:space="0" w:color="auto"/>
            </w:tcBorders>
          </w:tcPr>
          <w:p w14:paraId="3E5546AE"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8854851"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59B13A6A" w14:textId="7D88DF61" w:rsidR="006B5140" w:rsidRPr="001B15BC" w:rsidRDefault="006B5140" w:rsidP="006B5140">
            <w:pPr>
              <w:jc w:val="both"/>
              <w:rPr>
                <w:i/>
                <w:sz w:val="18"/>
              </w:rPr>
            </w:pPr>
            <w:r w:rsidRPr="009C4F8E">
              <w:rPr>
                <w:i/>
                <w:sz w:val="18"/>
              </w:rPr>
              <w:t>Ustanovení</w:t>
            </w:r>
            <w:r>
              <w:rPr>
                <w:i/>
                <w:sz w:val="18"/>
              </w:rPr>
              <w:t xml:space="preserve"> ruší kapitolu s úpravou určenou výhradně jiným členským státům </w:t>
            </w:r>
            <w:r w:rsidRPr="00AC355E">
              <w:rPr>
                <w:i/>
                <w:sz w:val="18"/>
              </w:rPr>
              <w:t>bez přesahů do právních vztahů v České republice.</w:t>
            </w:r>
          </w:p>
        </w:tc>
        <w:tc>
          <w:tcPr>
            <w:tcW w:w="900" w:type="dxa"/>
            <w:tcBorders>
              <w:top w:val="single" w:sz="4" w:space="0" w:color="auto"/>
              <w:left w:val="single" w:sz="4" w:space="0" w:color="auto"/>
              <w:bottom w:val="single" w:sz="4" w:space="0" w:color="auto"/>
              <w:right w:val="single" w:sz="4" w:space="0" w:color="auto"/>
            </w:tcBorders>
          </w:tcPr>
          <w:p w14:paraId="7F1AD829"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43E38D10" w14:textId="77777777" w:rsidR="006B5140" w:rsidRPr="006D76D5" w:rsidRDefault="006B5140" w:rsidP="006B5140">
            <w:pPr>
              <w:rPr>
                <w:sz w:val="18"/>
                <w:szCs w:val="18"/>
              </w:rPr>
            </w:pPr>
          </w:p>
        </w:tc>
      </w:tr>
      <w:tr w:rsidR="006B5140" w:rsidRPr="006D76D5" w14:paraId="47EA99FE" w14:textId="77777777" w:rsidTr="00842021">
        <w:tc>
          <w:tcPr>
            <w:tcW w:w="1440" w:type="dxa"/>
            <w:tcBorders>
              <w:top w:val="single" w:sz="4" w:space="0" w:color="auto"/>
              <w:bottom w:val="single" w:sz="4" w:space="0" w:color="auto"/>
              <w:right w:val="single" w:sz="4" w:space="0" w:color="auto"/>
            </w:tcBorders>
          </w:tcPr>
          <w:p w14:paraId="3253B5C6"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17 </w:t>
            </w:r>
          </w:p>
          <w:p w14:paraId="50713396" w14:textId="77777777" w:rsidR="006B5140" w:rsidRPr="006D76D5" w:rsidRDefault="006B5140" w:rsidP="006B5140">
            <w:pPr>
              <w:rPr>
                <w:sz w:val="18"/>
                <w:szCs w:val="18"/>
              </w:rPr>
            </w:pPr>
            <w:r w:rsidRPr="006D76D5">
              <w:rPr>
                <w:sz w:val="18"/>
                <w:szCs w:val="18"/>
              </w:rPr>
              <w:t>(čl. </w:t>
            </w:r>
            <w:r w:rsidRPr="00916159">
              <w:rPr>
                <w:sz w:val="18"/>
                <w:szCs w:val="18"/>
              </w:rPr>
              <w:t>123, 125, 128 a 129</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21D4E659" w14:textId="77777777" w:rsidR="006B5140" w:rsidRPr="002718D7"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 xml:space="preserve">Články </w:t>
            </w:r>
            <w:r>
              <w:rPr>
                <w:rFonts w:ascii="Times New Roman" w:hAnsi="Times New Roman" w:cs="Times New Roman"/>
                <w:sz w:val="18"/>
                <w:szCs w:val="18"/>
              </w:rPr>
              <w:t>123, 125, 128 a 129 se zrušují.</w:t>
            </w:r>
          </w:p>
        </w:tc>
        <w:tc>
          <w:tcPr>
            <w:tcW w:w="900" w:type="dxa"/>
            <w:tcBorders>
              <w:top w:val="single" w:sz="4" w:space="0" w:color="auto"/>
              <w:left w:val="single" w:sz="18" w:space="0" w:color="auto"/>
              <w:bottom w:val="single" w:sz="4" w:space="0" w:color="auto"/>
              <w:right w:val="single" w:sz="4" w:space="0" w:color="auto"/>
            </w:tcBorders>
          </w:tcPr>
          <w:p w14:paraId="7F95AA89"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BBC518B"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290FA10" w14:textId="77777777" w:rsidR="006B5140" w:rsidRPr="001B15BC" w:rsidRDefault="006B5140" w:rsidP="006B5140">
            <w:pPr>
              <w:jc w:val="both"/>
              <w:rPr>
                <w:i/>
                <w:sz w:val="18"/>
              </w:rPr>
            </w:pPr>
            <w:r w:rsidRPr="009C4F8E">
              <w:rPr>
                <w:i/>
                <w:sz w:val="18"/>
              </w:rPr>
              <w:t>Ustanovení</w:t>
            </w:r>
            <w:r>
              <w:rPr>
                <w:i/>
                <w:sz w:val="18"/>
              </w:rPr>
              <w:t xml:space="preserve"> ruší články určené výhradně jiným členským státům </w:t>
            </w:r>
            <w:r w:rsidRPr="00AC355E">
              <w:rPr>
                <w:i/>
                <w:sz w:val="18"/>
              </w:rPr>
              <w:t>bez přesahů do právních vztahů v České republice</w:t>
            </w:r>
            <w:r>
              <w:rPr>
                <w:i/>
                <w:sz w:val="18"/>
              </w:rPr>
              <w:t xml:space="preserve"> a jeden článek určený České republice, které však již není použitelný.</w:t>
            </w:r>
          </w:p>
        </w:tc>
        <w:tc>
          <w:tcPr>
            <w:tcW w:w="900" w:type="dxa"/>
            <w:tcBorders>
              <w:top w:val="single" w:sz="4" w:space="0" w:color="auto"/>
              <w:left w:val="single" w:sz="4" w:space="0" w:color="auto"/>
              <w:bottom w:val="single" w:sz="4" w:space="0" w:color="auto"/>
              <w:right w:val="single" w:sz="4" w:space="0" w:color="auto"/>
            </w:tcBorders>
          </w:tcPr>
          <w:p w14:paraId="3ED63D56"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3BFBDA18" w14:textId="77777777" w:rsidR="006B5140" w:rsidRPr="006D76D5" w:rsidRDefault="006B5140" w:rsidP="006B5140">
            <w:pPr>
              <w:rPr>
                <w:sz w:val="18"/>
                <w:szCs w:val="18"/>
              </w:rPr>
            </w:pPr>
          </w:p>
        </w:tc>
      </w:tr>
      <w:tr w:rsidR="006B5140" w:rsidRPr="006D76D5" w14:paraId="5549F960" w14:textId="77777777" w:rsidTr="00842021">
        <w:tc>
          <w:tcPr>
            <w:tcW w:w="1440" w:type="dxa"/>
            <w:tcBorders>
              <w:top w:val="single" w:sz="4" w:space="0" w:color="auto"/>
              <w:bottom w:val="single" w:sz="4" w:space="0" w:color="auto"/>
              <w:right w:val="single" w:sz="4" w:space="0" w:color="auto"/>
            </w:tcBorders>
          </w:tcPr>
          <w:p w14:paraId="0E2285DC"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18 </w:t>
            </w:r>
          </w:p>
          <w:p w14:paraId="5D760191" w14:textId="77777777" w:rsidR="006B5140" w:rsidRPr="006D76D5" w:rsidRDefault="006B5140" w:rsidP="006B5140">
            <w:pPr>
              <w:rPr>
                <w:sz w:val="18"/>
                <w:szCs w:val="18"/>
              </w:rPr>
            </w:pPr>
            <w:r w:rsidRPr="006D76D5">
              <w:rPr>
                <w:sz w:val="18"/>
                <w:szCs w:val="18"/>
              </w:rPr>
              <w:t>(čl. </w:t>
            </w:r>
            <w:r>
              <w:rPr>
                <w:sz w:val="18"/>
                <w:szCs w:val="18"/>
              </w:rPr>
              <w:t>221 odst.</w:t>
            </w:r>
            <w:r w:rsidRPr="00916159">
              <w:rPr>
                <w:sz w:val="18"/>
                <w:szCs w:val="18"/>
              </w:rPr>
              <w:t xml:space="preserve"> 3</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1326FDCE" w14:textId="77777777" w:rsidR="006B5140" w:rsidRPr="00916159" w:rsidRDefault="006B5140" w:rsidP="006B5140">
            <w:pPr>
              <w:pStyle w:val="Default"/>
              <w:jc w:val="both"/>
              <w:rPr>
                <w:rFonts w:ascii="Times New Roman" w:hAnsi="Times New Roman" w:cs="Times New Roman"/>
                <w:sz w:val="18"/>
                <w:szCs w:val="18"/>
              </w:rPr>
            </w:pPr>
            <w:r>
              <w:rPr>
                <w:rFonts w:ascii="Times New Roman" w:hAnsi="Times New Roman" w:cs="Times New Roman"/>
                <w:sz w:val="18"/>
                <w:szCs w:val="18"/>
              </w:rPr>
              <w:t xml:space="preserve">V </w:t>
            </w:r>
            <w:r w:rsidRPr="00916159">
              <w:rPr>
                <w:rFonts w:ascii="Times New Roman" w:hAnsi="Times New Roman" w:cs="Times New Roman"/>
                <w:sz w:val="18"/>
                <w:szCs w:val="18"/>
              </w:rPr>
              <w:t>článku 221 se odstavec 3 nahrazuje tímto:</w:t>
            </w:r>
          </w:p>
          <w:p w14:paraId="59E3916A" w14:textId="77777777" w:rsidR="006B5140" w:rsidRPr="002718D7" w:rsidRDefault="006B5140" w:rsidP="006B5140">
            <w:pPr>
              <w:pStyle w:val="Default"/>
              <w:jc w:val="both"/>
              <w:rPr>
                <w:rFonts w:ascii="Times New Roman" w:hAnsi="Times New Roman" w:cs="Times New Roman"/>
                <w:sz w:val="18"/>
                <w:szCs w:val="18"/>
              </w:rPr>
            </w:pPr>
            <w:r w:rsidRPr="00916159">
              <w:rPr>
                <w:rFonts w:ascii="Times New Roman" w:hAnsi="Times New Roman" w:cs="Times New Roman"/>
                <w:sz w:val="18"/>
                <w:szCs w:val="18"/>
              </w:rPr>
              <w:t>„3.</w:t>
            </w:r>
            <w:r>
              <w:rPr>
                <w:rFonts w:ascii="Times New Roman" w:hAnsi="Times New Roman" w:cs="Times New Roman"/>
                <w:sz w:val="18"/>
                <w:szCs w:val="18"/>
              </w:rPr>
              <w:t xml:space="preserve"> </w:t>
            </w:r>
            <w:r w:rsidRPr="00916159">
              <w:rPr>
                <w:rFonts w:ascii="Times New Roman" w:hAnsi="Times New Roman" w:cs="Times New Roman"/>
                <w:sz w:val="18"/>
                <w:szCs w:val="18"/>
              </w:rPr>
              <w:t>Členské státy mohou osoby povinné k dani zprostit podle čl. 220 odst. 1 nebo článku 220a povinnosti vystavovat faktury za dodání zboží nebo poskytnutí služeb, která uskutečnily na jejich území a která jsou na základě čl. 98 odst. 2, článků 105a a 132, čl. 135 odst. 1 písm. h) až l), článků 136, 371, 375, 376 a 377, čl. 378 odst. 2, čl. 379 odst. 2 a článků 380 až 390c osvobozena od daně, a to s nárokem na odpočet daně odvedené na předchozím stupni i bez něj.“</w:t>
            </w:r>
          </w:p>
        </w:tc>
        <w:tc>
          <w:tcPr>
            <w:tcW w:w="900" w:type="dxa"/>
            <w:tcBorders>
              <w:top w:val="single" w:sz="4" w:space="0" w:color="auto"/>
              <w:left w:val="single" w:sz="18" w:space="0" w:color="auto"/>
              <w:bottom w:val="single" w:sz="4" w:space="0" w:color="auto"/>
              <w:right w:val="single" w:sz="4" w:space="0" w:color="auto"/>
            </w:tcBorders>
          </w:tcPr>
          <w:p w14:paraId="0A4E7796" w14:textId="77777777" w:rsidR="006B5140" w:rsidRDefault="006B5140" w:rsidP="006B5140">
            <w:pPr>
              <w:rPr>
                <w:sz w:val="18"/>
              </w:rPr>
            </w:pPr>
            <w:r>
              <w:rPr>
                <w:sz w:val="18"/>
              </w:rPr>
              <w:t>235/2004 ve znění 502/2012 344/2013</w:t>
            </w:r>
          </w:p>
        </w:tc>
        <w:tc>
          <w:tcPr>
            <w:tcW w:w="1080" w:type="dxa"/>
            <w:tcBorders>
              <w:top w:val="single" w:sz="4" w:space="0" w:color="auto"/>
              <w:left w:val="single" w:sz="4" w:space="0" w:color="auto"/>
              <w:bottom w:val="single" w:sz="4" w:space="0" w:color="auto"/>
              <w:right w:val="single" w:sz="4" w:space="0" w:color="auto"/>
            </w:tcBorders>
          </w:tcPr>
          <w:p w14:paraId="7F4E746E" w14:textId="77777777" w:rsidR="006B5140" w:rsidRDefault="006B5140" w:rsidP="006B5140">
            <w:pPr>
              <w:rPr>
                <w:sz w:val="18"/>
              </w:rPr>
            </w:pPr>
            <w:r>
              <w:rPr>
                <w:sz w:val="18"/>
              </w:rPr>
              <w:t>§ 28 odst. 1 písm. a)</w:t>
            </w:r>
          </w:p>
        </w:tc>
        <w:tc>
          <w:tcPr>
            <w:tcW w:w="5400" w:type="dxa"/>
            <w:gridSpan w:val="4"/>
            <w:tcBorders>
              <w:top w:val="single" w:sz="4" w:space="0" w:color="auto"/>
              <w:left w:val="single" w:sz="4" w:space="0" w:color="auto"/>
              <w:bottom w:val="single" w:sz="4" w:space="0" w:color="auto"/>
              <w:right w:val="single" w:sz="4" w:space="0" w:color="auto"/>
            </w:tcBorders>
          </w:tcPr>
          <w:p w14:paraId="7FD58FFA" w14:textId="77777777" w:rsidR="006B5140" w:rsidRPr="00096F20" w:rsidRDefault="006B5140" w:rsidP="006B5140">
            <w:pPr>
              <w:jc w:val="both"/>
              <w:rPr>
                <w:sz w:val="18"/>
              </w:rPr>
            </w:pPr>
            <w:r w:rsidRPr="00096F20">
              <w:rPr>
                <w:sz w:val="18"/>
              </w:rPr>
              <w:t>Plátce je povinen vystavit daňový doklad v případě</w:t>
            </w:r>
          </w:p>
          <w:p w14:paraId="3F0158F0" w14:textId="77777777" w:rsidR="006B5140" w:rsidRDefault="006B5140" w:rsidP="006B5140">
            <w:pPr>
              <w:jc w:val="both"/>
              <w:rPr>
                <w:i/>
                <w:sz w:val="18"/>
              </w:rPr>
            </w:pPr>
            <w:r w:rsidRPr="00096F20">
              <w:rPr>
                <w:sz w:val="18"/>
              </w:rPr>
              <w:t>a)</w:t>
            </w:r>
            <w:r>
              <w:rPr>
                <w:sz w:val="18"/>
              </w:rPr>
              <w:t xml:space="preserve"> </w:t>
            </w:r>
            <w:r w:rsidRPr="00096F20">
              <w:rPr>
                <w:sz w:val="18"/>
              </w:rPr>
              <w:t>dodání zboží nebo poskytnutí služby osobě povinné k dani nebo právnické osobě nepovinné k dani, s výjimkou plnění osvobozených od daně bez nároku na odpočet daně,</w:t>
            </w:r>
          </w:p>
        </w:tc>
        <w:tc>
          <w:tcPr>
            <w:tcW w:w="900" w:type="dxa"/>
            <w:tcBorders>
              <w:top w:val="single" w:sz="4" w:space="0" w:color="auto"/>
              <w:left w:val="single" w:sz="4" w:space="0" w:color="auto"/>
              <w:bottom w:val="single" w:sz="4" w:space="0" w:color="auto"/>
              <w:right w:val="single" w:sz="4" w:space="0" w:color="auto"/>
            </w:tcBorders>
          </w:tcPr>
          <w:p w14:paraId="31BDD76A" w14:textId="77777777" w:rsidR="006B5140" w:rsidRPr="00D92C01" w:rsidRDefault="006B5140" w:rsidP="006B5140">
            <w:pPr>
              <w:rPr>
                <w:sz w:val="18"/>
              </w:rPr>
            </w:pPr>
            <w:r w:rsidRPr="00D92C01">
              <w:rPr>
                <w:sz w:val="18"/>
              </w:rPr>
              <w:t>PT</w:t>
            </w:r>
          </w:p>
        </w:tc>
        <w:tc>
          <w:tcPr>
            <w:tcW w:w="720" w:type="dxa"/>
            <w:tcBorders>
              <w:top w:val="single" w:sz="4" w:space="0" w:color="auto"/>
              <w:left w:val="single" w:sz="4" w:space="0" w:color="auto"/>
              <w:bottom w:val="single" w:sz="4" w:space="0" w:color="auto"/>
            </w:tcBorders>
          </w:tcPr>
          <w:p w14:paraId="5AFDCA62" w14:textId="77777777" w:rsidR="006B5140" w:rsidRPr="006D76D5" w:rsidRDefault="006B5140" w:rsidP="006B5140">
            <w:pPr>
              <w:rPr>
                <w:sz w:val="18"/>
                <w:szCs w:val="18"/>
              </w:rPr>
            </w:pPr>
          </w:p>
        </w:tc>
      </w:tr>
      <w:tr w:rsidR="006B5140" w:rsidRPr="006D76D5" w14:paraId="5EF1FFF6" w14:textId="77777777" w:rsidTr="00842021">
        <w:tc>
          <w:tcPr>
            <w:tcW w:w="1440" w:type="dxa"/>
            <w:tcBorders>
              <w:top w:val="single" w:sz="4" w:space="0" w:color="auto"/>
              <w:bottom w:val="single" w:sz="4" w:space="0" w:color="auto"/>
              <w:right w:val="single" w:sz="4" w:space="0" w:color="auto"/>
            </w:tcBorders>
          </w:tcPr>
          <w:p w14:paraId="11F0C7AC" w14:textId="77777777" w:rsidR="006B5140" w:rsidRPr="006D76D5" w:rsidRDefault="006B5140" w:rsidP="006B5140">
            <w:pPr>
              <w:rPr>
                <w:sz w:val="18"/>
                <w:szCs w:val="18"/>
              </w:rPr>
            </w:pPr>
            <w:r w:rsidRPr="006D76D5">
              <w:rPr>
                <w:sz w:val="18"/>
                <w:szCs w:val="18"/>
              </w:rPr>
              <w:lastRenderedPageBreak/>
              <w:t>Čl</w:t>
            </w:r>
            <w:r>
              <w:rPr>
                <w:sz w:val="18"/>
                <w:szCs w:val="18"/>
              </w:rPr>
              <w:t>ánek</w:t>
            </w:r>
            <w:r w:rsidRPr="006D76D5">
              <w:rPr>
                <w:sz w:val="18"/>
                <w:szCs w:val="18"/>
              </w:rPr>
              <w:t xml:space="preserve"> 1 odst. </w:t>
            </w:r>
            <w:r>
              <w:rPr>
                <w:sz w:val="18"/>
                <w:szCs w:val="18"/>
              </w:rPr>
              <w:t xml:space="preserve">19 </w:t>
            </w:r>
          </w:p>
          <w:p w14:paraId="5D28C542" w14:textId="77777777" w:rsidR="006B5140" w:rsidRPr="006D76D5" w:rsidRDefault="006B5140" w:rsidP="006B5140">
            <w:pPr>
              <w:rPr>
                <w:sz w:val="18"/>
                <w:szCs w:val="18"/>
              </w:rPr>
            </w:pPr>
            <w:r w:rsidRPr="006D76D5">
              <w:rPr>
                <w:sz w:val="18"/>
                <w:szCs w:val="18"/>
              </w:rPr>
              <w:t>(čl. </w:t>
            </w:r>
            <w:r>
              <w:rPr>
                <w:sz w:val="18"/>
                <w:szCs w:val="18"/>
              </w:rPr>
              <w:t>288 první pododstavec</w:t>
            </w:r>
            <w:r w:rsidRPr="003F4C4D">
              <w:rPr>
                <w:sz w:val="18"/>
                <w:szCs w:val="18"/>
              </w:rPr>
              <w:t xml:space="preserve"> bod 2</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00246287"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V čl. 288 prvním pododstavci se bod 2 nahrazuje tímto:</w:t>
            </w:r>
          </w:p>
          <w:p w14:paraId="0EE47797" w14:textId="77777777" w:rsidR="006B5140" w:rsidRPr="002718D7"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„2)</w:t>
            </w:r>
            <w:r>
              <w:rPr>
                <w:rFonts w:ascii="Times New Roman" w:hAnsi="Times New Roman" w:cs="Times New Roman"/>
                <w:sz w:val="18"/>
                <w:szCs w:val="18"/>
              </w:rPr>
              <w:t xml:space="preserve"> </w:t>
            </w:r>
            <w:r w:rsidRPr="003F4C4D">
              <w:rPr>
                <w:rFonts w:ascii="Times New Roman" w:hAnsi="Times New Roman" w:cs="Times New Roman"/>
                <w:sz w:val="18"/>
                <w:szCs w:val="18"/>
              </w:rPr>
              <w:t>hodnoty plnění osvobozených od daně s nárokem na odpočet daně odvedené na předchozím stupni podle čl. 98 odst. 2 nebo článku 105a;“.</w:t>
            </w:r>
          </w:p>
        </w:tc>
        <w:tc>
          <w:tcPr>
            <w:tcW w:w="900" w:type="dxa"/>
            <w:tcBorders>
              <w:top w:val="single" w:sz="4" w:space="0" w:color="auto"/>
              <w:left w:val="single" w:sz="18" w:space="0" w:color="auto"/>
              <w:bottom w:val="single" w:sz="4" w:space="0" w:color="auto"/>
              <w:right w:val="single" w:sz="4" w:space="0" w:color="auto"/>
            </w:tcBorders>
          </w:tcPr>
          <w:p w14:paraId="6DCC8537" w14:textId="77777777" w:rsidR="006B5140" w:rsidRDefault="006B5140" w:rsidP="006B5140">
            <w:pPr>
              <w:rPr>
                <w:sz w:val="18"/>
              </w:rPr>
            </w:pPr>
            <w:r w:rsidRPr="00C83216">
              <w:rPr>
                <w:sz w:val="18"/>
              </w:rPr>
              <w:t>235/2004 ve znění 502/2012 344/2013 360/2014 170/2017 80/2019</w:t>
            </w:r>
          </w:p>
        </w:tc>
        <w:tc>
          <w:tcPr>
            <w:tcW w:w="1080" w:type="dxa"/>
            <w:tcBorders>
              <w:top w:val="single" w:sz="4" w:space="0" w:color="auto"/>
              <w:left w:val="single" w:sz="4" w:space="0" w:color="auto"/>
              <w:bottom w:val="single" w:sz="4" w:space="0" w:color="auto"/>
              <w:right w:val="single" w:sz="4" w:space="0" w:color="auto"/>
            </w:tcBorders>
          </w:tcPr>
          <w:p w14:paraId="5A1F8160" w14:textId="77777777" w:rsidR="006B5140" w:rsidRDefault="006B5140" w:rsidP="006B5140">
            <w:pPr>
              <w:rPr>
                <w:sz w:val="18"/>
              </w:rPr>
            </w:pPr>
            <w:r w:rsidRPr="00C83216">
              <w:rPr>
                <w:sz w:val="18"/>
              </w:rPr>
              <w:t>§ 4a</w:t>
            </w:r>
          </w:p>
        </w:tc>
        <w:tc>
          <w:tcPr>
            <w:tcW w:w="5400" w:type="dxa"/>
            <w:gridSpan w:val="4"/>
            <w:tcBorders>
              <w:top w:val="single" w:sz="4" w:space="0" w:color="auto"/>
              <w:left w:val="single" w:sz="4" w:space="0" w:color="auto"/>
              <w:bottom w:val="single" w:sz="4" w:space="0" w:color="auto"/>
              <w:right w:val="single" w:sz="4" w:space="0" w:color="auto"/>
            </w:tcBorders>
          </w:tcPr>
          <w:p w14:paraId="05B32F99" w14:textId="77777777" w:rsidR="006B5140" w:rsidRPr="00C83216" w:rsidRDefault="006B5140" w:rsidP="006B5140">
            <w:pPr>
              <w:jc w:val="both"/>
              <w:rPr>
                <w:sz w:val="18"/>
              </w:rPr>
            </w:pPr>
            <w:r w:rsidRPr="00C83216">
              <w:rPr>
                <w:sz w:val="18"/>
              </w:rPr>
              <w:t>(1) Obratem se pro účely tohoto zákona rozumí souhrn úplat bez daně, které osobě povinné k dani náleží za uskutečněná plnění, s místem plnění v tuzemsku, jde-li o úplaty za</w:t>
            </w:r>
          </w:p>
          <w:p w14:paraId="4635AD64" w14:textId="77777777" w:rsidR="006B5140" w:rsidRPr="00C83216" w:rsidRDefault="006B5140" w:rsidP="006B5140">
            <w:pPr>
              <w:jc w:val="both"/>
              <w:rPr>
                <w:sz w:val="18"/>
              </w:rPr>
            </w:pPr>
            <w:r w:rsidRPr="00C83216">
              <w:rPr>
                <w:sz w:val="18"/>
              </w:rPr>
              <w:t>a) zdanitelné plnění,</w:t>
            </w:r>
          </w:p>
          <w:p w14:paraId="1449A0A2" w14:textId="77777777" w:rsidR="006B5140" w:rsidRPr="00C83216" w:rsidRDefault="006B5140" w:rsidP="006B5140">
            <w:pPr>
              <w:jc w:val="both"/>
              <w:rPr>
                <w:sz w:val="18"/>
              </w:rPr>
            </w:pPr>
            <w:r w:rsidRPr="00C83216">
              <w:rPr>
                <w:sz w:val="18"/>
              </w:rPr>
              <w:t>b) plnění osvobozené od daně s nárokem na odpočet daně, nebo</w:t>
            </w:r>
          </w:p>
          <w:p w14:paraId="67A42F61" w14:textId="77777777" w:rsidR="006B5140" w:rsidRPr="00C83216" w:rsidRDefault="006B5140" w:rsidP="006B5140">
            <w:pPr>
              <w:jc w:val="both"/>
              <w:rPr>
                <w:sz w:val="18"/>
              </w:rPr>
            </w:pPr>
            <w:r w:rsidRPr="00C83216">
              <w:rPr>
                <w:sz w:val="18"/>
              </w:rPr>
              <w:t>c) plnění osvobozené od daně bez nároku na odpočet daně podle § 54 až 56a, jestliže nejsou doplňkovou činností uskutečňovanou příležitostně.</w:t>
            </w:r>
          </w:p>
          <w:p w14:paraId="20BA95D9" w14:textId="77777777" w:rsidR="006B5140" w:rsidRDefault="006B5140" w:rsidP="006B5140">
            <w:pPr>
              <w:jc w:val="both"/>
              <w:rPr>
                <w:sz w:val="18"/>
              </w:rPr>
            </w:pPr>
            <w:r w:rsidRPr="00C83216">
              <w:rPr>
                <w:sz w:val="18"/>
              </w:rPr>
              <w:t>(2) Do obratu se nezahrnuje úplata za dodání nebo poskytnutí dlouhodobého majetku, není-li toto uskutečněné plnění nedílnou součástí obvyklé ekonomické činnosti osoby povinné k dani.</w:t>
            </w:r>
          </w:p>
        </w:tc>
        <w:tc>
          <w:tcPr>
            <w:tcW w:w="900" w:type="dxa"/>
            <w:tcBorders>
              <w:top w:val="single" w:sz="4" w:space="0" w:color="auto"/>
              <w:left w:val="single" w:sz="4" w:space="0" w:color="auto"/>
              <w:bottom w:val="single" w:sz="4" w:space="0" w:color="auto"/>
              <w:right w:val="single" w:sz="4" w:space="0" w:color="auto"/>
            </w:tcBorders>
          </w:tcPr>
          <w:p w14:paraId="3113781B" w14:textId="77777777" w:rsidR="006B5140" w:rsidRDefault="006B5140" w:rsidP="006B5140">
            <w:pPr>
              <w:rPr>
                <w:sz w:val="18"/>
              </w:rPr>
            </w:pPr>
            <w:r w:rsidRPr="00C83216">
              <w:rPr>
                <w:sz w:val="18"/>
              </w:rPr>
              <w:t>PT</w:t>
            </w:r>
          </w:p>
        </w:tc>
        <w:tc>
          <w:tcPr>
            <w:tcW w:w="720" w:type="dxa"/>
            <w:tcBorders>
              <w:top w:val="single" w:sz="4" w:space="0" w:color="auto"/>
              <w:left w:val="single" w:sz="4" w:space="0" w:color="auto"/>
              <w:bottom w:val="single" w:sz="4" w:space="0" w:color="auto"/>
            </w:tcBorders>
          </w:tcPr>
          <w:p w14:paraId="52F36838" w14:textId="77777777" w:rsidR="006B5140" w:rsidRPr="006D76D5" w:rsidRDefault="006B5140" w:rsidP="006B5140">
            <w:pPr>
              <w:rPr>
                <w:sz w:val="18"/>
                <w:szCs w:val="18"/>
              </w:rPr>
            </w:pPr>
          </w:p>
        </w:tc>
      </w:tr>
      <w:tr w:rsidR="006B5140" w:rsidRPr="006D76D5" w14:paraId="48190652" w14:textId="77777777" w:rsidTr="00842021">
        <w:tc>
          <w:tcPr>
            <w:tcW w:w="1440" w:type="dxa"/>
            <w:tcBorders>
              <w:top w:val="single" w:sz="4" w:space="0" w:color="auto"/>
              <w:bottom w:val="single" w:sz="4" w:space="0" w:color="auto"/>
              <w:right w:val="single" w:sz="4" w:space="0" w:color="auto"/>
            </w:tcBorders>
          </w:tcPr>
          <w:p w14:paraId="04F5757C"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20 </w:t>
            </w:r>
          </w:p>
          <w:p w14:paraId="57A8C5DA" w14:textId="77777777" w:rsidR="006B5140" w:rsidRPr="006D76D5" w:rsidRDefault="006B5140" w:rsidP="006B5140">
            <w:pPr>
              <w:rPr>
                <w:sz w:val="18"/>
                <w:szCs w:val="18"/>
              </w:rPr>
            </w:pPr>
            <w:r w:rsidRPr="006D76D5">
              <w:rPr>
                <w:sz w:val="18"/>
                <w:szCs w:val="18"/>
              </w:rPr>
              <w:t>(čl. </w:t>
            </w:r>
            <w:r>
              <w:rPr>
                <w:sz w:val="18"/>
                <w:szCs w:val="18"/>
              </w:rPr>
              <w:t xml:space="preserve">316 odst. </w:t>
            </w:r>
            <w:r w:rsidRPr="003F4C4D">
              <w:rPr>
                <w:sz w:val="18"/>
                <w:szCs w:val="18"/>
              </w:rPr>
              <w:t>1</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00BB11B1"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V článku 316 se odstavec 1 nahrazuje tímto:</w:t>
            </w:r>
          </w:p>
          <w:p w14:paraId="23A27072"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„1.</w:t>
            </w:r>
            <w:r>
              <w:rPr>
                <w:rFonts w:ascii="Times New Roman" w:hAnsi="Times New Roman" w:cs="Times New Roman"/>
                <w:sz w:val="18"/>
                <w:szCs w:val="18"/>
              </w:rPr>
              <w:t xml:space="preserve"> </w:t>
            </w:r>
            <w:r w:rsidRPr="003F4C4D">
              <w:rPr>
                <w:rFonts w:ascii="Times New Roman" w:hAnsi="Times New Roman" w:cs="Times New Roman"/>
                <w:sz w:val="18"/>
                <w:szCs w:val="18"/>
              </w:rPr>
              <w:t>S výhradou neuplatnění snížené sazby u uměleckých děl, sběratelských předmětů a starožitností dodávaných obchodníkovi povinnému k dani nebo jím dovážených přiznají členské státy obchodníkům povinným k dani možnost rozhodnout se pro použití režimu ziskové přirážky u dodání tohoto zboží:</w:t>
            </w:r>
          </w:p>
          <w:p w14:paraId="29C08149"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a)</w:t>
            </w:r>
            <w:r>
              <w:rPr>
                <w:rFonts w:ascii="Times New Roman" w:hAnsi="Times New Roman" w:cs="Times New Roman"/>
                <w:sz w:val="18"/>
                <w:szCs w:val="18"/>
              </w:rPr>
              <w:t xml:space="preserve"> </w:t>
            </w:r>
            <w:r w:rsidRPr="003F4C4D">
              <w:rPr>
                <w:rFonts w:ascii="Times New Roman" w:hAnsi="Times New Roman" w:cs="Times New Roman"/>
                <w:sz w:val="18"/>
                <w:szCs w:val="18"/>
              </w:rPr>
              <w:t>uměleckých děl, sběratelských předmětů nebo starožitností, které sami dovezli;</w:t>
            </w:r>
          </w:p>
          <w:p w14:paraId="592C9184"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b)</w:t>
            </w:r>
            <w:r>
              <w:rPr>
                <w:rFonts w:ascii="Times New Roman" w:hAnsi="Times New Roman" w:cs="Times New Roman"/>
                <w:sz w:val="18"/>
                <w:szCs w:val="18"/>
              </w:rPr>
              <w:t xml:space="preserve"> </w:t>
            </w:r>
            <w:r w:rsidRPr="003F4C4D">
              <w:rPr>
                <w:rFonts w:ascii="Times New Roman" w:hAnsi="Times New Roman" w:cs="Times New Roman"/>
                <w:sz w:val="18"/>
                <w:szCs w:val="18"/>
              </w:rPr>
              <w:t>uměleckých děl, která jim dodali jejich autoři nebo jejich právní nástupci;</w:t>
            </w:r>
          </w:p>
          <w:p w14:paraId="1DD75BCB" w14:textId="77777777" w:rsidR="006B5140" w:rsidRPr="002718D7"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c)</w:t>
            </w:r>
            <w:r>
              <w:rPr>
                <w:rFonts w:ascii="Times New Roman" w:hAnsi="Times New Roman" w:cs="Times New Roman"/>
                <w:sz w:val="18"/>
                <w:szCs w:val="18"/>
              </w:rPr>
              <w:t xml:space="preserve"> </w:t>
            </w:r>
            <w:r w:rsidRPr="003F4C4D">
              <w:rPr>
                <w:rFonts w:ascii="Times New Roman" w:hAnsi="Times New Roman" w:cs="Times New Roman"/>
                <w:sz w:val="18"/>
                <w:szCs w:val="18"/>
              </w:rPr>
              <w:t>uměleckých děl, která jim dodala osoba povinná k dani jiná než obchodník povinný k dani.“</w:t>
            </w:r>
          </w:p>
        </w:tc>
        <w:tc>
          <w:tcPr>
            <w:tcW w:w="900" w:type="dxa"/>
            <w:tcBorders>
              <w:top w:val="single" w:sz="4" w:space="0" w:color="auto"/>
              <w:left w:val="single" w:sz="18" w:space="0" w:color="auto"/>
              <w:bottom w:val="single" w:sz="4" w:space="0" w:color="auto"/>
              <w:right w:val="single" w:sz="4" w:space="0" w:color="auto"/>
            </w:tcBorders>
          </w:tcPr>
          <w:p w14:paraId="69E94D04" w14:textId="77777777" w:rsidR="006B5140" w:rsidRPr="006D76D5" w:rsidRDefault="006B5140" w:rsidP="006B5140">
            <w:pPr>
              <w:rPr>
                <w:sz w:val="18"/>
                <w:szCs w:val="18"/>
              </w:rPr>
            </w:pPr>
            <w:r w:rsidRPr="00636E4B">
              <w:rPr>
                <w:sz w:val="18"/>
                <w:szCs w:val="18"/>
              </w:rPr>
              <w:t>10164</w:t>
            </w:r>
          </w:p>
        </w:tc>
        <w:tc>
          <w:tcPr>
            <w:tcW w:w="1080" w:type="dxa"/>
            <w:tcBorders>
              <w:top w:val="single" w:sz="4" w:space="0" w:color="auto"/>
              <w:left w:val="single" w:sz="4" w:space="0" w:color="auto"/>
              <w:bottom w:val="single" w:sz="4" w:space="0" w:color="auto"/>
              <w:right w:val="single" w:sz="4" w:space="0" w:color="auto"/>
            </w:tcBorders>
          </w:tcPr>
          <w:p w14:paraId="363C7D3A"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99CEDB1" w14:textId="77777777" w:rsidR="006B5140" w:rsidRPr="006D76D5" w:rsidRDefault="006B5140" w:rsidP="006B5140">
            <w:pPr>
              <w:rPr>
                <w:i/>
                <w:sz w:val="18"/>
                <w:szCs w:val="18"/>
              </w:rPr>
            </w:pPr>
          </w:p>
        </w:tc>
        <w:tc>
          <w:tcPr>
            <w:tcW w:w="900" w:type="dxa"/>
            <w:tcBorders>
              <w:top w:val="single" w:sz="4" w:space="0" w:color="auto"/>
              <w:left w:val="single" w:sz="4" w:space="0" w:color="auto"/>
              <w:bottom w:val="single" w:sz="4" w:space="0" w:color="auto"/>
              <w:right w:val="single" w:sz="4" w:space="0" w:color="auto"/>
            </w:tcBorders>
          </w:tcPr>
          <w:p w14:paraId="24576E0D" w14:textId="06EE99DB" w:rsidR="006B5140" w:rsidRPr="006D76D5" w:rsidRDefault="00DF6F5B"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4925BEE4" w14:textId="77777777" w:rsidR="006B5140" w:rsidRPr="006D76D5" w:rsidRDefault="006B5140" w:rsidP="006B5140">
            <w:pPr>
              <w:rPr>
                <w:sz w:val="18"/>
                <w:szCs w:val="18"/>
              </w:rPr>
            </w:pPr>
          </w:p>
        </w:tc>
      </w:tr>
      <w:tr w:rsidR="006B5140" w:rsidRPr="006D76D5" w14:paraId="7C1CFADF" w14:textId="77777777" w:rsidTr="00842021">
        <w:tc>
          <w:tcPr>
            <w:tcW w:w="1440" w:type="dxa"/>
            <w:tcBorders>
              <w:top w:val="single" w:sz="4" w:space="0" w:color="auto"/>
              <w:bottom w:val="single" w:sz="4" w:space="0" w:color="auto"/>
              <w:right w:val="single" w:sz="4" w:space="0" w:color="auto"/>
            </w:tcBorders>
          </w:tcPr>
          <w:p w14:paraId="03145B4C"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21 </w:t>
            </w:r>
          </w:p>
          <w:p w14:paraId="3EFF2E7A" w14:textId="77777777" w:rsidR="006B5140" w:rsidRPr="006D76D5" w:rsidRDefault="006B5140" w:rsidP="006B5140">
            <w:pPr>
              <w:rPr>
                <w:sz w:val="18"/>
                <w:szCs w:val="18"/>
              </w:rPr>
            </w:pPr>
            <w:r w:rsidRPr="006D76D5">
              <w:rPr>
                <w:sz w:val="18"/>
                <w:szCs w:val="18"/>
              </w:rPr>
              <w:t>(čl. </w:t>
            </w:r>
            <w:r>
              <w:rPr>
                <w:sz w:val="18"/>
                <w:szCs w:val="18"/>
              </w:rPr>
              <w:t>387 písm. c)</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5EA6DD2E" w14:textId="77777777" w:rsidR="006B5140" w:rsidRPr="002718D7"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V článku 387 se zrušuje písmeno c).</w:t>
            </w:r>
          </w:p>
        </w:tc>
        <w:tc>
          <w:tcPr>
            <w:tcW w:w="900" w:type="dxa"/>
            <w:tcBorders>
              <w:top w:val="single" w:sz="4" w:space="0" w:color="auto"/>
              <w:left w:val="single" w:sz="18" w:space="0" w:color="auto"/>
              <w:bottom w:val="single" w:sz="4" w:space="0" w:color="auto"/>
              <w:right w:val="single" w:sz="4" w:space="0" w:color="auto"/>
            </w:tcBorders>
          </w:tcPr>
          <w:p w14:paraId="42801CE8"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7E1B909"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984766C" w14:textId="77777777" w:rsidR="006B5140" w:rsidRDefault="006B5140" w:rsidP="006B5140">
            <w:pPr>
              <w:jc w:val="both"/>
              <w:rPr>
                <w:sz w:val="18"/>
              </w:rPr>
            </w:pPr>
            <w:r w:rsidRPr="00AC355E">
              <w:rPr>
                <w:i/>
                <w:sz w:val="18"/>
              </w:rPr>
              <w:t>Ustanovení není určeno České republice, resp. vztahuje se výlučně k území jiného členského státu Evropské unie bez přesahů do právních vztahů v České republice.</w:t>
            </w:r>
          </w:p>
        </w:tc>
        <w:tc>
          <w:tcPr>
            <w:tcW w:w="900" w:type="dxa"/>
            <w:tcBorders>
              <w:top w:val="single" w:sz="4" w:space="0" w:color="auto"/>
              <w:left w:val="single" w:sz="4" w:space="0" w:color="auto"/>
              <w:bottom w:val="single" w:sz="4" w:space="0" w:color="auto"/>
              <w:right w:val="single" w:sz="4" w:space="0" w:color="auto"/>
            </w:tcBorders>
          </w:tcPr>
          <w:p w14:paraId="29BFD325"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3F13F7FA" w14:textId="77777777" w:rsidR="006B5140" w:rsidRPr="006D76D5" w:rsidRDefault="006B5140" w:rsidP="006B5140">
            <w:pPr>
              <w:rPr>
                <w:sz w:val="18"/>
                <w:szCs w:val="18"/>
              </w:rPr>
            </w:pPr>
          </w:p>
        </w:tc>
      </w:tr>
      <w:tr w:rsidR="006B5140" w:rsidRPr="006D76D5" w14:paraId="2F187F56" w14:textId="77777777" w:rsidTr="00842021">
        <w:tc>
          <w:tcPr>
            <w:tcW w:w="1440" w:type="dxa"/>
            <w:tcBorders>
              <w:top w:val="single" w:sz="4" w:space="0" w:color="auto"/>
              <w:bottom w:val="single" w:sz="4" w:space="0" w:color="auto"/>
              <w:right w:val="single" w:sz="4" w:space="0" w:color="auto"/>
            </w:tcBorders>
          </w:tcPr>
          <w:p w14:paraId="7ED14108"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22 </w:t>
            </w:r>
          </w:p>
          <w:p w14:paraId="3CB8D235" w14:textId="77777777" w:rsidR="006B5140" w:rsidRPr="006D76D5" w:rsidRDefault="006B5140" w:rsidP="006B5140">
            <w:pPr>
              <w:rPr>
                <w:sz w:val="18"/>
                <w:szCs w:val="18"/>
              </w:rPr>
            </w:pPr>
            <w:r w:rsidRPr="006D76D5">
              <w:rPr>
                <w:sz w:val="18"/>
                <w:szCs w:val="18"/>
              </w:rPr>
              <w:t>(</w:t>
            </w:r>
            <w:r>
              <w:rPr>
                <w:sz w:val="18"/>
                <w:szCs w:val="18"/>
              </w:rPr>
              <w:t>název přílohy III</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1965104D"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V příloze III se název nahrazuje tímto:</w:t>
            </w:r>
          </w:p>
          <w:p w14:paraId="552F13AB" w14:textId="77777777" w:rsidR="006B5140" w:rsidRPr="002718D7"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„Seznam dodání zboží a poskytnutí služeb, která mohou být předmětem snížené sazby nebo osvobození od daně s nárokem na odpočet daně podle článku 98“.</w:t>
            </w:r>
          </w:p>
        </w:tc>
        <w:tc>
          <w:tcPr>
            <w:tcW w:w="900" w:type="dxa"/>
            <w:tcBorders>
              <w:top w:val="single" w:sz="4" w:space="0" w:color="auto"/>
              <w:left w:val="single" w:sz="18" w:space="0" w:color="auto"/>
              <w:bottom w:val="single" w:sz="4" w:space="0" w:color="auto"/>
              <w:right w:val="single" w:sz="4" w:space="0" w:color="auto"/>
            </w:tcBorders>
          </w:tcPr>
          <w:p w14:paraId="0A125BB8"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7D555817"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E2157AD" w14:textId="77777777" w:rsidR="006B5140" w:rsidRPr="006D76D5" w:rsidRDefault="006B5140" w:rsidP="006B5140">
            <w:pPr>
              <w:rPr>
                <w:i/>
                <w:sz w:val="18"/>
                <w:szCs w:val="18"/>
              </w:rPr>
            </w:pPr>
            <w:r w:rsidRPr="006D76D5">
              <w:rPr>
                <w:i/>
                <w:iCs/>
                <w:sz w:val="18"/>
                <w:szCs w:val="18"/>
              </w:rPr>
              <w:t>Ustanovení má pouze deklaratorní charakter.</w:t>
            </w:r>
          </w:p>
        </w:tc>
        <w:tc>
          <w:tcPr>
            <w:tcW w:w="900" w:type="dxa"/>
            <w:tcBorders>
              <w:top w:val="single" w:sz="4" w:space="0" w:color="auto"/>
              <w:left w:val="single" w:sz="4" w:space="0" w:color="auto"/>
              <w:bottom w:val="single" w:sz="4" w:space="0" w:color="auto"/>
              <w:right w:val="single" w:sz="4" w:space="0" w:color="auto"/>
            </w:tcBorders>
          </w:tcPr>
          <w:p w14:paraId="702D6249"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18206D94" w14:textId="77777777" w:rsidR="006B5140" w:rsidRPr="006D76D5" w:rsidRDefault="006B5140" w:rsidP="006B5140">
            <w:pPr>
              <w:rPr>
                <w:sz w:val="18"/>
                <w:szCs w:val="18"/>
              </w:rPr>
            </w:pPr>
          </w:p>
        </w:tc>
      </w:tr>
      <w:tr w:rsidR="006B5140" w:rsidRPr="006D76D5" w14:paraId="7B3E4DBD" w14:textId="77777777" w:rsidTr="00842021">
        <w:tc>
          <w:tcPr>
            <w:tcW w:w="1440" w:type="dxa"/>
            <w:tcBorders>
              <w:top w:val="single" w:sz="4" w:space="0" w:color="auto"/>
              <w:bottom w:val="single" w:sz="4" w:space="0" w:color="auto"/>
              <w:right w:val="single" w:sz="4" w:space="0" w:color="auto"/>
            </w:tcBorders>
          </w:tcPr>
          <w:p w14:paraId="59D9E566"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1 odst. </w:t>
            </w:r>
            <w:r>
              <w:rPr>
                <w:sz w:val="18"/>
                <w:szCs w:val="18"/>
              </w:rPr>
              <w:t xml:space="preserve">23 </w:t>
            </w:r>
          </w:p>
          <w:p w14:paraId="17426E1F" w14:textId="77777777" w:rsidR="006B5140" w:rsidRPr="006D76D5" w:rsidRDefault="006B5140" w:rsidP="006B5140">
            <w:pPr>
              <w:rPr>
                <w:sz w:val="18"/>
                <w:szCs w:val="18"/>
              </w:rPr>
            </w:pPr>
            <w:r w:rsidRPr="006D76D5">
              <w:rPr>
                <w:sz w:val="18"/>
                <w:szCs w:val="18"/>
              </w:rPr>
              <w:t>(</w:t>
            </w:r>
            <w:r>
              <w:rPr>
                <w:sz w:val="18"/>
                <w:szCs w:val="18"/>
              </w:rPr>
              <w:t>příloha III</w:t>
            </w:r>
            <w:r w:rsidRPr="006D76D5">
              <w:rPr>
                <w:sz w:val="18"/>
                <w:szCs w:val="18"/>
              </w:rPr>
              <w:t>)</w:t>
            </w:r>
          </w:p>
        </w:tc>
        <w:tc>
          <w:tcPr>
            <w:tcW w:w="5400" w:type="dxa"/>
            <w:gridSpan w:val="4"/>
            <w:tcBorders>
              <w:top w:val="single" w:sz="4" w:space="0" w:color="auto"/>
              <w:left w:val="single" w:sz="4" w:space="0" w:color="auto"/>
              <w:bottom w:val="single" w:sz="4" w:space="0" w:color="auto"/>
              <w:right w:val="single" w:sz="18" w:space="0" w:color="auto"/>
            </w:tcBorders>
          </w:tcPr>
          <w:p w14:paraId="6A875C99" w14:textId="77777777" w:rsidR="006B5140" w:rsidRPr="002718D7"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Příloha III se mění v souladu s přílohou této směrnice.</w:t>
            </w:r>
          </w:p>
        </w:tc>
        <w:tc>
          <w:tcPr>
            <w:tcW w:w="900" w:type="dxa"/>
            <w:tcBorders>
              <w:top w:val="single" w:sz="4" w:space="0" w:color="auto"/>
              <w:left w:val="single" w:sz="18" w:space="0" w:color="auto"/>
              <w:bottom w:val="single" w:sz="4" w:space="0" w:color="auto"/>
              <w:right w:val="single" w:sz="4" w:space="0" w:color="auto"/>
            </w:tcBorders>
          </w:tcPr>
          <w:p w14:paraId="65F84268"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0186E0C"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44262CE" w14:textId="77777777" w:rsidR="006B5140" w:rsidRPr="006D76D5" w:rsidRDefault="006B5140" w:rsidP="006B5140">
            <w:pPr>
              <w:rPr>
                <w:i/>
                <w:sz w:val="18"/>
                <w:szCs w:val="18"/>
              </w:rPr>
            </w:pPr>
            <w:r w:rsidRPr="006D76D5">
              <w:rPr>
                <w:i/>
                <w:iCs/>
                <w:sz w:val="18"/>
                <w:szCs w:val="18"/>
              </w:rPr>
              <w:t>Ustanovení má pouze deklaratorní charakter.</w:t>
            </w:r>
          </w:p>
        </w:tc>
        <w:tc>
          <w:tcPr>
            <w:tcW w:w="900" w:type="dxa"/>
            <w:tcBorders>
              <w:top w:val="single" w:sz="4" w:space="0" w:color="auto"/>
              <w:left w:val="single" w:sz="4" w:space="0" w:color="auto"/>
              <w:bottom w:val="single" w:sz="4" w:space="0" w:color="auto"/>
              <w:right w:val="single" w:sz="4" w:space="0" w:color="auto"/>
            </w:tcBorders>
          </w:tcPr>
          <w:p w14:paraId="41D54544"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2DCF0D4F" w14:textId="77777777" w:rsidR="006B5140" w:rsidRPr="006D76D5" w:rsidRDefault="006B5140" w:rsidP="006B5140">
            <w:pPr>
              <w:rPr>
                <w:sz w:val="18"/>
                <w:szCs w:val="18"/>
              </w:rPr>
            </w:pPr>
          </w:p>
        </w:tc>
      </w:tr>
      <w:tr w:rsidR="006B5140" w:rsidRPr="006D76D5" w14:paraId="026B7F78" w14:textId="77777777" w:rsidTr="00842021">
        <w:tc>
          <w:tcPr>
            <w:tcW w:w="1440" w:type="dxa"/>
            <w:tcBorders>
              <w:top w:val="single" w:sz="4" w:space="0" w:color="auto"/>
              <w:bottom w:val="single" w:sz="4" w:space="0" w:color="auto"/>
              <w:right w:val="single" w:sz="4" w:space="0" w:color="auto"/>
            </w:tcBorders>
          </w:tcPr>
          <w:p w14:paraId="203934C9" w14:textId="77777777" w:rsidR="006B5140" w:rsidRDefault="006B5140" w:rsidP="006B5140">
            <w:pPr>
              <w:rPr>
                <w:sz w:val="18"/>
                <w:szCs w:val="18"/>
              </w:rPr>
            </w:pPr>
            <w:r>
              <w:rPr>
                <w:sz w:val="18"/>
                <w:szCs w:val="18"/>
              </w:rPr>
              <w:t>Článek 2</w:t>
            </w:r>
          </w:p>
          <w:p w14:paraId="4DAAD6DD" w14:textId="77777777" w:rsidR="006B5140" w:rsidRPr="006D76D5" w:rsidRDefault="006B5140" w:rsidP="006B5140">
            <w:pPr>
              <w:rPr>
                <w:sz w:val="18"/>
                <w:szCs w:val="18"/>
              </w:rPr>
            </w:pPr>
            <w:r>
              <w:rPr>
                <w:sz w:val="18"/>
                <w:szCs w:val="18"/>
              </w:rPr>
              <w:t>(čl. 288 směrnice 2020/285)</w:t>
            </w:r>
          </w:p>
        </w:tc>
        <w:tc>
          <w:tcPr>
            <w:tcW w:w="5400" w:type="dxa"/>
            <w:gridSpan w:val="4"/>
            <w:tcBorders>
              <w:top w:val="single" w:sz="4" w:space="0" w:color="auto"/>
              <w:left w:val="single" w:sz="4" w:space="0" w:color="auto"/>
              <w:bottom w:val="single" w:sz="4" w:space="0" w:color="auto"/>
              <w:right w:val="single" w:sz="18" w:space="0" w:color="auto"/>
            </w:tcBorders>
          </w:tcPr>
          <w:p w14:paraId="2E01BFF1"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V článku 1 směrnice (EU) 2020/285 se bod 15 nahrazuje tímto:</w:t>
            </w:r>
          </w:p>
          <w:p w14:paraId="142D4A5C"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„15)</w:t>
            </w:r>
            <w:r>
              <w:rPr>
                <w:rFonts w:ascii="Times New Roman" w:hAnsi="Times New Roman" w:cs="Times New Roman"/>
                <w:sz w:val="18"/>
                <w:szCs w:val="18"/>
              </w:rPr>
              <w:t xml:space="preserve"> </w:t>
            </w:r>
            <w:r w:rsidRPr="003F4C4D">
              <w:rPr>
                <w:rFonts w:ascii="Times New Roman" w:hAnsi="Times New Roman" w:cs="Times New Roman"/>
                <w:sz w:val="18"/>
                <w:szCs w:val="18"/>
              </w:rPr>
              <w:t>Článek 288 se nahrazuje tímto:</w:t>
            </w:r>
          </w:p>
          <w:p w14:paraId="288A5BAD"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„Článek 288</w:t>
            </w:r>
          </w:p>
          <w:p w14:paraId="5EEBD4C9"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1.</w:t>
            </w:r>
            <w:r>
              <w:rPr>
                <w:rFonts w:ascii="Times New Roman" w:hAnsi="Times New Roman" w:cs="Times New Roman"/>
                <w:sz w:val="18"/>
                <w:szCs w:val="18"/>
              </w:rPr>
              <w:t xml:space="preserve"> </w:t>
            </w:r>
            <w:r w:rsidRPr="003F4C4D">
              <w:rPr>
                <w:rFonts w:ascii="Times New Roman" w:hAnsi="Times New Roman" w:cs="Times New Roman"/>
                <w:sz w:val="18"/>
                <w:szCs w:val="18"/>
              </w:rPr>
              <w:t>Roční obrat, ke kterému se přihlíží pro účely uplatnění osvobození od daně podle článku 284, se skládá z těchto částek bez DPH:</w:t>
            </w:r>
          </w:p>
          <w:p w14:paraId="184F142A"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a)</w:t>
            </w:r>
            <w:r>
              <w:rPr>
                <w:rFonts w:ascii="Times New Roman" w:hAnsi="Times New Roman" w:cs="Times New Roman"/>
                <w:sz w:val="18"/>
                <w:szCs w:val="18"/>
              </w:rPr>
              <w:t xml:space="preserve"> </w:t>
            </w:r>
            <w:r w:rsidRPr="003F4C4D">
              <w:rPr>
                <w:rFonts w:ascii="Times New Roman" w:hAnsi="Times New Roman" w:cs="Times New Roman"/>
                <w:sz w:val="18"/>
                <w:szCs w:val="18"/>
              </w:rPr>
              <w:t>hodnoty dodání zboží a poskytnutí služeb v rozsahu, v jakém by byly zdaněny, pokud by je dodala nebo poskytla osoba povinná k dani, na kterou se osvobození od daně nevztahuje;</w:t>
            </w:r>
          </w:p>
          <w:p w14:paraId="2CC54D60"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b)</w:t>
            </w:r>
            <w:r>
              <w:rPr>
                <w:rFonts w:ascii="Times New Roman" w:hAnsi="Times New Roman" w:cs="Times New Roman"/>
                <w:sz w:val="18"/>
                <w:szCs w:val="18"/>
              </w:rPr>
              <w:t xml:space="preserve"> </w:t>
            </w:r>
            <w:r w:rsidRPr="003F4C4D">
              <w:rPr>
                <w:rFonts w:ascii="Times New Roman" w:hAnsi="Times New Roman" w:cs="Times New Roman"/>
                <w:sz w:val="18"/>
                <w:szCs w:val="18"/>
              </w:rPr>
              <w:t>hodnoty plnění osvobozených od daně s nárokem na odpočet daně odvedené na předchozím stupni podle čl. 98 odst. 2 nebo článku 105a;</w:t>
            </w:r>
          </w:p>
          <w:p w14:paraId="2836259B"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lastRenderedPageBreak/>
              <w:t>c)</w:t>
            </w:r>
            <w:r>
              <w:rPr>
                <w:rFonts w:ascii="Times New Roman" w:hAnsi="Times New Roman" w:cs="Times New Roman"/>
                <w:sz w:val="18"/>
                <w:szCs w:val="18"/>
              </w:rPr>
              <w:t xml:space="preserve"> </w:t>
            </w:r>
            <w:r w:rsidRPr="003F4C4D">
              <w:rPr>
                <w:rFonts w:ascii="Times New Roman" w:hAnsi="Times New Roman" w:cs="Times New Roman"/>
                <w:sz w:val="18"/>
                <w:szCs w:val="18"/>
              </w:rPr>
              <w:t>hodnoty plnění osvobozených od daně podle článků 146 až 149 a článků 151, 152 nebo 153;</w:t>
            </w:r>
          </w:p>
          <w:p w14:paraId="404D7AF5"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d)</w:t>
            </w:r>
            <w:r>
              <w:rPr>
                <w:rFonts w:ascii="Times New Roman" w:hAnsi="Times New Roman" w:cs="Times New Roman"/>
                <w:sz w:val="18"/>
                <w:szCs w:val="18"/>
              </w:rPr>
              <w:t xml:space="preserve"> </w:t>
            </w:r>
            <w:r w:rsidRPr="003F4C4D">
              <w:rPr>
                <w:rFonts w:ascii="Times New Roman" w:hAnsi="Times New Roman" w:cs="Times New Roman"/>
                <w:sz w:val="18"/>
                <w:szCs w:val="18"/>
              </w:rPr>
              <w:t>hodnoty plnění osvobozených od daně podle článku 138, pokud se uplatní osvobození od daně podle uvedeného článku;</w:t>
            </w:r>
          </w:p>
          <w:p w14:paraId="7772E610"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e)</w:t>
            </w:r>
            <w:r>
              <w:rPr>
                <w:rFonts w:ascii="Times New Roman" w:hAnsi="Times New Roman" w:cs="Times New Roman"/>
                <w:sz w:val="18"/>
                <w:szCs w:val="18"/>
              </w:rPr>
              <w:t xml:space="preserve"> </w:t>
            </w:r>
            <w:r w:rsidRPr="003F4C4D">
              <w:rPr>
                <w:rFonts w:ascii="Times New Roman" w:hAnsi="Times New Roman" w:cs="Times New Roman"/>
                <w:sz w:val="18"/>
                <w:szCs w:val="18"/>
              </w:rPr>
              <w:t>hodnoty operací s nemovitostmi a finančních činností uvedených v čl. 135 odst. 1 písm. b) až g) a hodnoty pojišťovacích a zajišťovacích služeb, nejsou-li tato plnění vedlejšími plněními.</w:t>
            </w:r>
          </w:p>
          <w:p w14:paraId="0DF0E495"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2.</w:t>
            </w:r>
            <w:r>
              <w:rPr>
                <w:rFonts w:ascii="Times New Roman" w:hAnsi="Times New Roman" w:cs="Times New Roman"/>
                <w:sz w:val="18"/>
                <w:szCs w:val="18"/>
              </w:rPr>
              <w:t xml:space="preserve"> </w:t>
            </w:r>
            <w:r w:rsidRPr="003F4C4D">
              <w:rPr>
                <w:rFonts w:ascii="Times New Roman" w:hAnsi="Times New Roman" w:cs="Times New Roman"/>
                <w:sz w:val="18"/>
                <w:szCs w:val="18"/>
              </w:rPr>
              <w:t>Při výpočtu obratu podle odstavce 1 se nebere zřetel na převody hmotného nebo nehmotného investičního majetku osoby povinné k dani.““</w:t>
            </w:r>
          </w:p>
        </w:tc>
        <w:tc>
          <w:tcPr>
            <w:tcW w:w="900" w:type="dxa"/>
            <w:tcBorders>
              <w:top w:val="single" w:sz="4" w:space="0" w:color="auto"/>
              <w:left w:val="single" w:sz="18" w:space="0" w:color="auto"/>
              <w:bottom w:val="single" w:sz="4" w:space="0" w:color="auto"/>
              <w:right w:val="single" w:sz="4" w:space="0" w:color="auto"/>
            </w:tcBorders>
          </w:tcPr>
          <w:p w14:paraId="6D7DE9D7" w14:textId="77777777" w:rsidR="006B5140" w:rsidRPr="006D76D5" w:rsidRDefault="006B5140" w:rsidP="006B5140">
            <w:pPr>
              <w:rPr>
                <w:sz w:val="18"/>
                <w:szCs w:val="18"/>
              </w:rPr>
            </w:pPr>
            <w:r w:rsidRPr="00636E4B">
              <w:rPr>
                <w:sz w:val="18"/>
                <w:szCs w:val="18"/>
              </w:rPr>
              <w:lastRenderedPageBreak/>
              <w:t>10164</w:t>
            </w:r>
          </w:p>
        </w:tc>
        <w:tc>
          <w:tcPr>
            <w:tcW w:w="1080" w:type="dxa"/>
            <w:tcBorders>
              <w:top w:val="single" w:sz="4" w:space="0" w:color="auto"/>
              <w:left w:val="single" w:sz="4" w:space="0" w:color="auto"/>
              <w:bottom w:val="single" w:sz="4" w:space="0" w:color="auto"/>
              <w:right w:val="single" w:sz="4" w:space="0" w:color="auto"/>
            </w:tcBorders>
          </w:tcPr>
          <w:p w14:paraId="1280C269"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0AEFFCC" w14:textId="77777777" w:rsidR="006B5140" w:rsidRPr="006D76D5" w:rsidRDefault="006B5140" w:rsidP="006B5140">
            <w:pPr>
              <w:rPr>
                <w:i/>
                <w:iCs/>
                <w:sz w:val="18"/>
                <w:szCs w:val="18"/>
              </w:rPr>
            </w:pPr>
          </w:p>
        </w:tc>
        <w:tc>
          <w:tcPr>
            <w:tcW w:w="900" w:type="dxa"/>
            <w:tcBorders>
              <w:top w:val="single" w:sz="4" w:space="0" w:color="auto"/>
              <w:left w:val="single" w:sz="4" w:space="0" w:color="auto"/>
              <w:bottom w:val="single" w:sz="4" w:space="0" w:color="auto"/>
              <w:right w:val="single" w:sz="4" w:space="0" w:color="auto"/>
            </w:tcBorders>
          </w:tcPr>
          <w:p w14:paraId="04982428" w14:textId="0A9125BA" w:rsidR="006B5140" w:rsidRDefault="00DF6F5B"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5BAFCD80" w14:textId="77777777" w:rsidR="006B5140" w:rsidRPr="006D76D5" w:rsidRDefault="006B5140" w:rsidP="006B5140">
            <w:pPr>
              <w:rPr>
                <w:sz w:val="18"/>
                <w:szCs w:val="18"/>
              </w:rPr>
            </w:pPr>
          </w:p>
        </w:tc>
      </w:tr>
      <w:tr w:rsidR="006B5140" w:rsidRPr="006D76D5" w14:paraId="5E07076C" w14:textId="77777777" w:rsidTr="00AC4AE5">
        <w:tc>
          <w:tcPr>
            <w:tcW w:w="1440" w:type="dxa"/>
            <w:tcBorders>
              <w:top w:val="single" w:sz="4" w:space="0" w:color="auto"/>
              <w:bottom w:val="single" w:sz="4" w:space="0" w:color="auto"/>
              <w:right w:val="single" w:sz="4" w:space="0" w:color="auto"/>
            </w:tcBorders>
          </w:tcPr>
          <w:p w14:paraId="7105DB82"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w:t>
            </w:r>
            <w:r>
              <w:rPr>
                <w:sz w:val="18"/>
                <w:szCs w:val="18"/>
              </w:rPr>
              <w:t>3 odst. 1</w:t>
            </w:r>
          </w:p>
        </w:tc>
        <w:tc>
          <w:tcPr>
            <w:tcW w:w="5400" w:type="dxa"/>
            <w:gridSpan w:val="4"/>
            <w:tcBorders>
              <w:top w:val="single" w:sz="4" w:space="0" w:color="auto"/>
              <w:left w:val="single" w:sz="4" w:space="0" w:color="auto"/>
              <w:bottom w:val="single" w:sz="4" w:space="0" w:color="auto"/>
              <w:right w:val="single" w:sz="18" w:space="0" w:color="auto"/>
            </w:tcBorders>
          </w:tcPr>
          <w:p w14:paraId="08C2FDEC" w14:textId="77777777" w:rsidR="006B5140" w:rsidRPr="003F4C4D"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Členské státy nejpozději do 31. prosince 2024</w:t>
            </w:r>
            <w:r>
              <w:rPr>
                <w:rFonts w:ascii="Times New Roman" w:hAnsi="Times New Roman" w:cs="Times New Roman"/>
                <w:sz w:val="18"/>
                <w:szCs w:val="18"/>
              </w:rPr>
              <w:t xml:space="preserve"> </w:t>
            </w:r>
            <w:r w:rsidRPr="003F4C4D">
              <w:rPr>
                <w:rFonts w:ascii="Times New Roman" w:hAnsi="Times New Roman" w:cs="Times New Roman"/>
                <w:sz w:val="18"/>
                <w:szCs w:val="18"/>
              </w:rPr>
              <w:t>přijmou a zveřejní právní a správní předpisy nezbytné pro dosažení souladu s čl. 1 body 1, 2, 5, 7 a 12, pokud jde o zrušení článku 103 směrnice 2006/112/ES, a s bodem 20 a článkem 2 této směrnice.</w:t>
            </w:r>
          </w:p>
          <w:p w14:paraId="3B93FC4F" w14:textId="77777777" w:rsidR="006B5140"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Členské státy použijí tato opatření ode dne 1. ledna 2025.</w:t>
            </w:r>
          </w:p>
          <w:p w14:paraId="374337AB" w14:textId="77777777" w:rsidR="006B5140" w:rsidRPr="006D76D5"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Členské státy mohou uplatňovat právní a správní předpisy týkající se přílohy III bodů 7 a 13 v souvislosti s přístupem k živému přenosu z akcí nebo návštěv, na něž se uvedené body vztahují, a bodu 26 směrnice 2006/112/ES, uvedené v příloze této směrnice ode dne 1. ledna 2025.</w:t>
            </w:r>
          </w:p>
        </w:tc>
        <w:tc>
          <w:tcPr>
            <w:tcW w:w="900" w:type="dxa"/>
            <w:tcBorders>
              <w:top w:val="single" w:sz="4" w:space="0" w:color="auto"/>
              <w:left w:val="single" w:sz="18" w:space="0" w:color="auto"/>
              <w:bottom w:val="single" w:sz="4" w:space="0" w:color="auto"/>
              <w:right w:val="single" w:sz="4" w:space="0" w:color="auto"/>
            </w:tcBorders>
          </w:tcPr>
          <w:p w14:paraId="28BB7436"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A661455"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926DD1D" w14:textId="77777777" w:rsidR="006B5140" w:rsidRPr="006D76D5" w:rsidRDefault="006B5140" w:rsidP="006B5140">
            <w:pPr>
              <w:jc w:val="both"/>
              <w:rPr>
                <w:i/>
                <w:sz w:val="18"/>
                <w:szCs w:val="18"/>
              </w:rPr>
            </w:pPr>
            <w:r w:rsidRPr="006D76D5">
              <w:rPr>
                <w:i/>
                <w:iCs/>
                <w:sz w:val="18"/>
                <w:szCs w:val="18"/>
              </w:rPr>
              <w:t>Ustanovení má deklaratorní charakter</w:t>
            </w:r>
            <w:r>
              <w:rPr>
                <w:i/>
                <w:iCs/>
                <w:sz w:val="18"/>
                <w:szCs w:val="18"/>
              </w:rPr>
              <w:t xml:space="preserve"> a </w:t>
            </w:r>
            <w:r w:rsidRPr="006D76D5">
              <w:rPr>
                <w:i/>
                <w:iCs/>
                <w:sz w:val="18"/>
                <w:szCs w:val="18"/>
              </w:rPr>
              <w:t>obecným způsobem upravuje spolupráci mezi členskými státy (Českou republikou) a Evropskou komisí, např. notifikaci transpozičních předpisů Evropské komisi.</w:t>
            </w:r>
          </w:p>
        </w:tc>
        <w:tc>
          <w:tcPr>
            <w:tcW w:w="900" w:type="dxa"/>
            <w:tcBorders>
              <w:top w:val="single" w:sz="4" w:space="0" w:color="auto"/>
              <w:left w:val="single" w:sz="4" w:space="0" w:color="auto"/>
              <w:bottom w:val="single" w:sz="4" w:space="0" w:color="auto"/>
              <w:right w:val="single" w:sz="4" w:space="0" w:color="auto"/>
            </w:tcBorders>
          </w:tcPr>
          <w:p w14:paraId="62FD9260"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34E55BFF" w14:textId="77777777" w:rsidR="006B5140" w:rsidRPr="006D76D5" w:rsidRDefault="006B5140" w:rsidP="006B5140">
            <w:pPr>
              <w:rPr>
                <w:sz w:val="18"/>
                <w:szCs w:val="18"/>
              </w:rPr>
            </w:pPr>
          </w:p>
        </w:tc>
      </w:tr>
      <w:tr w:rsidR="006B5140" w:rsidRPr="006D76D5" w14:paraId="3E025B0C" w14:textId="77777777" w:rsidTr="00AC4AE5">
        <w:tc>
          <w:tcPr>
            <w:tcW w:w="1440" w:type="dxa"/>
            <w:tcBorders>
              <w:top w:val="single" w:sz="4" w:space="0" w:color="auto"/>
              <w:bottom w:val="single" w:sz="4" w:space="0" w:color="auto"/>
              <w:right w:val="single" w:sz="4" w:space="0" w:color="auto"/>
            </w:tcBorders>
          </w:tcPr>
          <w:p w14:paraId="4EB4A681"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w:t>
            </w:r>
            <w:r>
              <w:rPr>
                <w:sz w:val="18"/>
                <w:szCs w:val="18"/>
              </w:rPr>
              <w:t>3 odst. 2</w:t>
            </w:r>
          </w:p>
        </w:tc>
        <w:tc>
          <w:tcPr>
            <w:tcW w:w="5400" w:type="dxa"/>
            <w:gridSpan w:val="4"/>
            <w:tcBorders>
              <w:top w:val="single" w:sz="4" w:space="0" w:color="auto"/>
              <w:left w:val="single" w:sz="4" w:space="0" w:color="auto"/>
              <w:bottom w:val="single" w:sz="4" w:space="0" w:color="auto"/>
              <w:right w:val="single" w:sz="18" w:space="0" w:color="auto"/>
            </w:tcBorders>
          </w:tcPr>
          <w:p w14:paraId="03648EC4" w14:textId="77777777" w:rsidR="006B5140" w:rsidRPr="006D76D5"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Členské státy neprodleně sdělí Komisi znění právních a správních předpisů, které přijmou v oblasti působnosti této směrnice.</w:t>
            </w:r>
          </w:p>
        </w:tc>
        <w:tc>
          <w:tcPr>
            <w:tcW w:w="900" w:type="dxa"/>
            <w:tcBorders>
              <w:top w:val="single" w:sz="4" w:space="0" w:color="auto"/>
              <w:left w:val="single" w:sz="18" w:space="0" w:color="auto"/>
              <w:bottom w:val="single" w:sz="4" w:space="0" w:color="auto"/>
              <w:right w:val="single" w:sz="4" w:space="0" w:color="auto"/>
            </w:tcBorders>
          </w:tcPr>
          <w:p w14:paraId="43C597E5"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E6109DB"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BC3CBFC" w14:textId="77777777" w:rsidR="006B5140" w:rsidRPr="006D76D5" w:rsidRDefault="006B5140" w:rsidP="006B5140">
            <w:pPr>
              <w:jc w:val="both"/>
              <w:rPr>
                <w:i/>
                <w:sz w:val="18"/>
                <w:szCs w:val="18"/>
              </w:rPr>
            </w:pPr>
            <w:r w:rsidRPr="006D76D5">
              <w:rPr>
                <w:i/>
                <w:iCs/>
                <w:sz w:val="18"/>
                <w:szCs w:val="18"/>
              </w:rPr>
              <w:t>Ustanovení má deklaratorní charakter</w:t>
            </w:r>
            <w:r>
              <w:rPr>
                <w:i/>
                <w:iCs/>
                <w:sz w:val="18"/>
                <w:szCs w:val="18"/>
              </w:rPr>
              <w:t xml:space="preserve"> a </w:t>
            </w:r>
            <w:r w:rsidRPr="006D76D5">
              <w:rPr>
                <w:i/>
                <w:iCs/>
                <w:sz w:val="18"/>
                <w:szCs w:val="18"/>
              </w:rPr>
              <w:t>obecným způsobem upravuje spolupráci mezi členskými státy (Českou republikou) a Evropskou komisí, např. notifikaci transpozičních předpisů Evropské komisi.</w:t>
            </w:r>
          </w:p>
        </w:tc>
        <w:tc>
          <w:tcPr>
            <w:tcW w:w="900" w:type="dxa"/>
            <w:tcBorders>
              <w:top w:val="single" w:sz="4" w:space="0" w:color="auto"/>
              <w:left w:val="single" w:sz="4" w:space="0" w:color="auto"/>
              <w:bottom w:val="single" w:sz="4" w:space="0" w:color="auto"/>
              <w:right w:val="single" w:sz="4" w:space="0" w:color="auto"/>
            </w:tcBorders>
          </w:tcPr>
          <w:p w14:paraId="61754994"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6B949418" w14:textId="77777777" w:rsidR="006B5140" w:rsidRPr="006D76D5" w:rsidRDefault="006B5140" w:rsidP="006B5140">
            <w:pPr>
              <w:rPr>
                <w:sz w:val="18"/>
                <w:szCs w:val="18"/>
              </w:rPr>
            </w:pPr>
          </w:p>
        </w:tc>
      </w:tr>
      <w:tr w:rsidR="006B5140" w:rsidRPr="006D76D5" w14:paraId="1A777AE0" w14:textId="77777777" w:rsidTr="00AC4AE5">
        <w:tc>
          <w:tcPr>
            <w:tcW w:w="1440" w:type="dxa"/>
            <w:tcBorders>
              <w:top w:val="single" w:sz="4" w:space="0" w:color="auto"/>
              <w:bottom w:val="single" w:sz="4" w:space="0" w:color="auto"/>
              <w:right w:val="single" w:sz="4" w:space="0" w:color="auto"/>
            </w:tcBorders>
          </w:tcPr>
          <w:p w14:paraId="7B6BBEC9"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w:t>
            </w:r>
            <w:r>
              <w:rPr>
                <w:sz w:val="18"/>
                <w:szCs w:val="18"/>
              </w:rPr>
              <w:t>3 odst. 3</w:t>
            </w:r>
          </w:p>
        </w:tc>
        <w:tc>
          <w:tcPr>
            <w:tcW w:w="5400" w:type="dxa"/>
            <w:gridSpan w:val="4"/>
            <w:tcBorders>
              <w:top w:val="single" w:sz="4" w:space="0" w:color="auto"/>
              <w:left w:val="single" w:sz="4" w:space="0" w:color="auto"/>
              <w:bottom w:val="single" w:sz="4" w:space="0" w:color="auto"/>
              <w:right w:val="single" w:sz="18" w:space="0" w:color="auto"/>
            </w:tcBorders>
          </w:tcPr>
          <w:p w14:paraId="6F8326A5" w14:textId="77777777" w:rsidR="006B5140" w:rsidRPr="006D76D5" w:rsidRDefault="006B5140" w:rsidP="006B5140">
            <w:pPr>
              <w:pStyle w:val="Default"/>
              <w:jc w:val="both"/>
              <w:rPr>
                <w:rFonts w:ascii="Times New Roman" w:hAnsi="Times New Roman" w:cs="Times New Roman"/>
                <w:sz w:val="18"/>
                <w:szCs w:val="18"/>
              </w:rPr>
            </w:pPr>
            <w:r w:rsidRPr="003F4C4D">
              <w:rPr>
                <w:rFonts w:ascii="Times New Roman" w:hAnsi="Times New Roman" w:cs="Times New Roman"/>
                <w:sz w:val="18"/>
                <w:szCs w:val="18"/>
              </w:rPr>
              <w:t>Předpisy uvedené v odstavcích 1 a 2 přijaté členskými státy musí obsahovat odkaz na tuto směrnici nebo musí být takový odkaz učiněn při jejich úředním vyhlášení. Způsob odkazu si stanoví členské státy.</w:t>
            </w:r>
          </w:p>
        </w:tc>
        <w:tc>
          <w:tcPr>
            <w:tcW w:w="900" w:type="dxa"/>
            <w:tcBorders>
              <w:top w:val="single" w:sz="4" w:space="0" w:color="auto"/>
              <w:left w:val="single" w:sz="18" w:space="0" w:color="auto"/>
              <w:bottom w:val="single" w:sz="4" w:space="0" w:color="auto"/>
              <w:right w:val="single" w:sz="4" w:space="0" w:color="auto"/>
            </w:tcBorders>
          </w:tcPr>
          <w:p w14:paraId="156E6B13" w14:textId="77777777" w:rsidR="006B5140" w:rsidRPr="006D76D5" w:rsidRDefault="006B5140" w:rsidP="006B5140">
            <w:pPr>
              <w:rPr>
                <w:sz w:val="18"/>
                <w:szCs w:val="18"/>
              </w:rPr>
            </w:pPr>
            <w:r w:rsidRPr="00636E4B">
              <w:rPr>
                <w:sz w:val="18"/>
                <w:szCs w:val="18"/>
              </w:rPr>
              <w:t>10164</w:t>
            </w:r>
          </w:p>
        </w:tc>
        <w:tc>
          <w:tcPr>
            <w:tcW w:w="1080" w:type="dxa"/>
            <w:tcBorders>
              <w:top w:val="single" w:sz="4" w:space="0" w:color="auto"/>
              <w:left w:val="single" w:sz="4" w:space="0" w:color="auto"/>
              <w:bottom w:val="single" w:sz="4" w:space="0" w:color="auto"/>
              <w:right w:val="single" w:sz="4" w:space="0" w:color="auto"/>
            </w:tcBorders>
          </w:tcPr>
          <w:p w14:paraId="480E775E"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6E062537" w14:textId="77777777" w:rsidR="006B5140" w:rsidRPr="006D76D5" w:rsidRDefault="006B5140" w:rsidP="006B5140">
            <w:pPr>
              <w:jc w:val="both"/>
              <w:rPr>
                <w:i/>
                <w:sz w:val="18"/>
                <w:szCs w:val="18"/>
              </w:rPr>
            </w:pPr>
          </w:p>
        </w:tc>
        <w:tc>
          <w:tcPr>
            <w:tcW w:w="900" w:type="dxa"/>
            <w:tcBorders>
              <w:top w:val="single" w:sz="4" w:space="0" w:color="auto"/>
              <w:left w:val="single" w:sz="4" w:space="0" w:color="auto"/>
              <w:bottom w:val="single" w:sz="4" w:space="0" w:color="auto"/>
              <w:right w:val="single" w:sz="4" w:space="0" w:color="auto"/>
            </w:tcBorders>
          </w:tcPr>
          <w:p w14:paraId="7CCEA789"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1EFE3D04" w14:textId="77777777" w:rsidR="006B5140" w:rsidRPr="006D76D5" w:rsidRDefault="006B5140" w:rsidP="006B5140">
            <w:pPr>
              <w:rPr>
                <w:sz w:val="18"/>
                <w:szCs w:val="18"/>
              </w:rPr>
            </w:pPr>
          </w:p>
        </w:tc>
      </w:tr>
      <w:tr w:rsidR="006B5140" w:rsidRPr="006D76D5" w14:paraId="40C440BE" w14:textId="77777777" w:rsidTr="00AC4AE5">
        <w:tc>
          <w:tcPr>
            <w:tcW w:w="1440" w:type="dxa"/>
            <w:tcBorders>
              <w:top w:val="single" w:sz="4" w:space="0" w:color="auto"/>
              <w:bottom w:val="single" w:sz="4" w:space="0" w:color="auto"/>
              <w:right w:val="single" w:sz="4" w:space="0" w:color="auto"/>
            </w:tcBorders>
          </w:tcPr>
          <w:p w14:paraId="74B1B498"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w:t>
            </w:r>
            <w:r>
              <w:rPr>
                <w:sz w:val="18"/>
                <w:szCs w:val="18"/>
              </w:rPr>
              <w:t>4</w:t>
            </w:r>
          </w:p>
        </w:tc>
        <w:tc>
          <w:tcPr>
            <w:tcW w:w="5400" w:type="dxa"/>
            <w:gridSpan w:val="4"/>
            <w:tcBorders>
              <w:top w:val="single" w:sz="4" w:space="0" w:color="auto"/>
              <w:left w:val="single" w:sz="4" w:space="0" w:color="auto"/>
              <w:bottom w:val="single" w:sz="4" w:space="0" w:color="auto"/>
              <w:right w:val="single" w:sz="18" w:space="0" w:color="auto"/>
            </w:tcBorders>
          </w:tcPr>
          <w:p w14:paraId="606A2786" w14:textId="77777777" w:rsidR="006B5140" w:rsidRPr="00EC2681" w:rsidRDefault="006B5140" w:rsidP="006B5140">
            <w:pPr>
              <w:pStyle w:val="Default"/>
              <w:jc w:val="both"/>
              <w:rPr>
                <w:rFonts w:ascii="Times New Roman" w:hAnsi="Times New Roman" w:cs="Times New Roman"/>
                <w:sz w:val="18"/>
                <w:szCs w:val="18"/>
              </w:rPr>
            </w:pPr>
            <w:r w:rsidRPr="00595FB2">
              <w:rPr>
                <w:rFonts w:ascii="Times New Roman" w:hAnsi="Times New Roman" w:cs="Times New Roman"/>
                <w:sz w:val="18"/>
                <w:szCs w:val="18"/>
              </w:rPr>
              <w:t>Na základě posouzení toho, zda jsou možná řešení, která obstojí i v budoucnu, jsou přizpůsobena digitálnímu věku a jsou v souladu s cílem systému DPH založeného na zásadě místa určení, Komise případně předloží legislativní návrh na změnu příslušných ustanovení této směrnice, pokud jde o režim ziskové přirážky stanovený v hlavě XII kapitole 4 směrnice 2006/112/ES.</w:t>
            </w:r>
          </w:p>
        </w:tc>
        <w:tc>
          <w:tcPr>
            <w:tcW w:w="900" w:type="dxa"/>
            <w:tcBorders>
              <w:top w:val="single" w:sz="4" w:space="0" w:color="auto"/>
              <w:left w:val="single" w:sz="18" w:space="0" w:color="auto"/>
              <w:bottom w:val="single" w:sz="4" w:space="0" w:color="auto"/>
              <w:right w:val="single" w:sz="4" w:space="0" w:color="auto"/>
            </w:tcBorders>
          </w:tcPr>
          <w:p w14:paraId="637B26B4"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688BE3B"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6F6940E" w14:textId="77777777" w:rsidR="006B5140" w:rsidRPr="006D76D5" w:rsidRDefault="006B5140" w:rsidP="006B5140">
            <w:pPr>
              <w:jc w:val="both"/>
              <w:rPr>
                <w:i/>
                <w:sz w:val="18"/>
                <w:szCs w:val="18"/>
              </w:rPr>
            </w:pPr>
            <w:r w:rsidRPr="006D76D5">
              <w:rPr>
                <w:i/>
                <w:iCs/>
                <w:sz w:val="18"/>
                <w:szCs w:val="18"/>
              </w:rPr>
              <w:t>Ustanovení má deklaratorní charakter</w:t>
            </w:r>
            <w:r>
              <w:rPr>
                <w:i/>
                <w:iCs/>
                <w:sz w:val="18"/>
                <w:szCs w:val="18"/>
              </w:rPr>
              <w:t xml:space="preserve"> a </w:t>
            </w:r>
            <w:r w:rsidRPr="006D76D5">
              <w:rPr>
                <w:i/>
                <w:iCs/>
                <w:sz w:val="18"/>
                <w:szCs w:val="18"/>
              </w:rPr>
              <w:t xml:space="preserve">obecným způsobem </w:t>
            </w:r>
            <w:r>
              <w:rPr>
                <w:i/>
                <w:iCs/>
                <w:sz w:val="18"/>
                <w:szCs w:val="18"/>
              </w:rPr>
              <w:t>možnost Komise předložit legislativní návrh.</w:t>
            </w:r>
          </w:p>
        </w:tc>
        <w:tc>
          <w:tcPr>
            <w:tcW w:w="900" w:type="dxa"/>
            <w:tcBorders>
              <w:top w:val="single" w:sz="4" w:space="0" w:color="auto"/>
              <w:left w:val="single" w:sz="4" w:space="0" w:color="auto"/>
              <w:bottom w:val="single" w:sz="4" w:space="0" w:color="auto"/>
              <w:right w:val="single" w:sz="4" w:space="0" w:color="auto"/>
            </w:tcBorders>
          </w:tcPr>
          <w:p w14:paraId="7C9AC6E2"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58CCB839" w14:textId="77777777" w:rsidR="006B5140" w:rsidRPr="006D76D5" w:rsidRDefault="006B5140" w:rsidP="006B5140">
            <w:pPr>
              <w:rPr>
                <w:sz w:val="18"/>
                <w:szCs w:val="18"/>
              </w:rPr>
            </w:pPr>
          </w:p>
        </w:tc>
      </w:tr>
      <w:tr w:rsidR="006B5140" w:rsidRPr="006D76D5" w14:paraId="118C1D06" w14:textId="77777777" w:rsidTr="00AC4AE5">
        <w:tc>
          <w:tcPr>
            <w:tcW w:w="1440" w:type="dxa"/>
            <w:tcBorders>
              <w:top w:val="single" w:sz="4" w:space="0" w:color="auto"/>
              <w:bottom w:val="single" w:sz="4" w:space="0" w:color="auto"/>
              <w:right w:val="single" w:sz="4" w:space="0" w:color="auto"/>
            </w:tcBorders>
          </w:tcPr>
          <w:p w14:paraId="43F4914A" w14:textId="77777777" w:rsidR="006B5140" w:rsidRPr="006D76D5" w:rsidRDefault="006B5140" w:rsidP="006B5140">
            <w:pPr>
              <w:rPr>
                <w:sz w:val="18"/>
                <w:szCs w:val="18"/>
              </w:rPr>
            </w:pPr>
            <w:r w:rsidRPr="006D76D5">
              <w:rPr>
                <w:sz w:val="18"/>
                <w:szCs w:val="18"/>
              </w:rPr>
              <w:t>Čl</w:t>
            </w:r>
            <w:r>
              <w:rPr>
                <w:sz w:val="18"/>
                <w:szCs w:val="18"/>
              </w:rPr>
              <w:t>ánek</w:t>
            </w:r>
            <w:r w:rsidRPr="006D76D5">
              <w:rPr>
                <w:sz w:val="18"/>
                <w:szCs w:val="18"/>
              </w:rPr>
              <w:t xml:space="preserve"> </w:t>
            </w:r>
            <w:r>
              <w:rPr>
                <w:sz w:val="18"/>
                <w:szCs w:val="18"/>
              </w:rPr>
              <w:t>5</w:t>
            </w:r>
          </w:p>
        </w:tc>
        <w:tc>
          <w:tcPr>
            <w:tcW w:w="5400" w:type="dxa"/>
            <w:gridSpan w:val="4"/>
            <w:tcBorders>
              <w:top w:val="single" w:sz="4" w:space="0" w:color="auto"/>
              <w:left w:val="single" w:sz="4" w:space="0" w:color="auto"/>
              <w:bottom w:val="single" w:sz="4" w:space="0" w:color="auto"/>
              <w:right w:val="single" w:sz="18" w:space="0" w:color="auto"/>
            </w:tcBorders>
          </w:tcPr>
          <w:p w14:paraId="18769CAD" w14:textId="77777777" w:rsidR="006B5140" w:rsidRPr="00EC2681" w:rsidRDefault="006B5140" w:rsidP="006B5140">
            <w:pPr>
              <w:pStyle w:val="Default"/>
              <w:jc w:val="both"/>
              <w:rPr>
                <w:rFonts w:ascii="Times New Roman" w:hAnsi="Times New Roman" w:cs="Times New Roman"/>
                <w:sz w:val="18"/>
                <w:szCs w:val="18"/>
              </w:rPr>
            </w:pPr>
            <w:r w:rsidRPr="00595FB2">
              <w:rPr>
                <w:rFonts w:ascii="Times New Roman" w:hAnsi="Times New Roman" w:cs="Times New Roman"/>
                <w:iCs/>
                <w:sz w:val="18"/>
                <w:szCs w:val="18"/>
              </w:rPr>
              <w:t>Tato směrnice vstupuje v platnost dnem vyhlášení v Úředním věstníku Evropské unie.</w:t>
            </w:r>
          </w:p>
        </w:tc>
        <w:tc>
          <w:tcPr>
            <w:tcW w:w="900" w:type="dxa"/>
            <w:tcBorders>
              <w:top w:val="single" w:sz="4" w:space="0" w:color="auto"/>
              <w:left w:val="single" w:sz="18" w:space="0" w:color="auto"/>
              <w:bottom w:val="single" w:sz="4" w:space="0" w:color="auto"/>
              <w:right w:val="single" w:sz="4" w:space="0" w:color="auto"/>
            </w:tcBorders>
          </w:tcPr>
          <w:p w14:paraId="196555B1"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F952DA8"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905755F" w14:textId="77777777" w:rsidR="006B5140" w:rsidRPr="006D76D5" w:rsidRDefault="006B5140" w:rsidP="006B5140">
            <w:pPr>
              <w:rPr>
                <w:i/>
                <w:sz w:val="18"/>
                <w:szCs w:val="18"/>
              </w:rPr>
            </w:pPr>
            <w:r w:rsidRPr="006D76D5">
              <w:rPr>
                <w:i/>
                <w:iCs/>
                <w:sz w:val="18"/>
                <w:szCs w:val="18"/>
              </w:rPr>
              <w:t>Ustanovení má pouze deklaratorní charakter.</w:t>
            </w:r>
          </w:p>
        </w:tc>
        <w:tc>
          <w:tcPr>
            <w:tcW w:w="900" w:type="dxa"/>
            <w:tcBorders>
              <w:top w:val="single" w:sz="4" w:space="0" w:color="auto"/>
              <w:left w:val="single" w:sz="4" w:space="0" w:color="auto"/>
              <w:bottom w:val="single" w:sz="4" w:space="0" w:color="auto"/>
              <w:right w:val="single" w:sz="4" w:space="0" w:color="auto"/>
            </w:tcBorders>
          </w:tcPr>
          <w:p w14:paraId="6174BA91"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56262CA8" w14:textId="77777777" w:rsidR="006B5140" w:rsidRPr="006D76D5" w:rsidRDefault="006B5140" w:rsidP="006B5140">
            <w:pPr>
              <w:rPr>
                <w:sz w:val="18"/>
                <w:szCs w:val="18"/>
              </w:rPr>
            </w:pPr>
          </w:p>
        </w:tc>
      </w:tr>
      <w:tr w:rsidR="006B5140" w:rsidRPr="006D76D5" w14:paraId="50B1021D" w14:textId="77777777" w:rsidTr="00AC4AE5">
        <w:tc>
          <w:tcPr>
            <w:tcW w:w="1440" w:type="dxa"/>
            <w:tcBorders>
              <w:top w:val="single" w:sz="4" w:space="0" w:color="auto"/>
              <w:bottom w:val="single" w:sz="4" w:space="0" w:color="auto"/>
              <w:right w:val="single" w:sz="4" w:space="0" w:color="auto"/>
            </w:tcBorders>
          </w:tcPr>
          <w:p w14:paraId="4742298C" w14:textId="77777777" w:rsidR="006B5140" w:rsidRPr="006D76D5" w:rsidRDefault="006B5140" w:rsidP="006B5140">
            <w:pPr>
              <w:rPr>
                <w:sz w:val="18"/>
                <w:szCs w:val="18"/>
              </w:rPr>
            </w:pPr>
            <w:r w:rsidRPr="006D76D5">
              <w:rPr>
                <w:sz w:val="18"/>
                <w:szCs w:val="18"/>
              </w:rPr>
              <w:t>Čl</w:t>
            </w:r>
            <w:r>
              <w:rPr>
                <w:sz w:val="18"/>
                <w:szCs w:val="18"/>
              </w:rPr>
              <w:t>ánek 6</w:t>
            </w:r>
          </w:p>
        </w:tc>
        <w:tc>
          <w:tcPr>
            <w:tcW w:w="5400" w:type="dxa"/>
            <w:gridSpan w:val="4"/>
            <w:tcBorders>
              <w:top w:val="single" w:sz="4" w:space="0" w:color="auto"/>
              <w:left w:val="single" w:sz="4" w:space="0" w:color="auto"/>
              <w:bottom w:val="single" w:sz="4" w:space="0" w:color="auto"/>
              <w:right w:val="single" w:sz="18" w:space="0" w:color="auto"/>
            </w:tcBorders>
          </w:tcPr>
          <w:p w14:paraId="5040CCCE" w14:textId="77777777" w:rsidR="006B5140" w:rsidRPr="006D76D5" w:rsidRDefault="006B5140" w:rsidP="006B5140">
            <w:pPr>
              <w:pStyle w:val="Default"/>
              <w:rPr>
                <w:rFonts w:ascii="Times New Roman" w:hAnsi="Times New Roman" w:cs="Times New Roman"/>
                <w:i/>
                <w:iCs/>
                <w:sz w:val="18"/>
                <w:szCs w:val="18"/>
              </w:rPr>
            </w:pPr>
            <w:r w:rsidRPr="006D76D5">
              <w:rPr>
                <w:rFonts w:ascii="Times New Roman" w:hAnsi="Times New Roman" w:cs="Times New Roman"/>
                <w:sz w:val="18"/>
                <w:szCs w:val="18"/>
              </w:rPr>
              <w:t>Tato směrnice je určena členským státům.</w:t>
            </w:r>
          </w:p>
        </w:tc>
        <w:tc>
          <w:tcPr>
            <w:tcW w:w="900" w:type="dxa"/>
            <w:tcBorders>
              <w:top w:val="single" w:sz="4" w:space="0" w:color="auto"/>
              <w:left w:val="single" w:sz="18" w:space="0" w:color="auto"/>
              <w:bottom w:val="single" w:sz="4" w:space="0" w:color="auto"/>
              <w:right w:val="single" w:sz="4" w:space="0" w:color="auto"/>
            </w:tcBorders>
          </w:tcPr>
          <w:p w14:paraId="60FDD8B8"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056FFB8A"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41197CD" w14:textId="77777777" w:rsidR="006B5140" w:rsidRPr="006D76D5" w:rsidRDefault="006B5140" w:rsidP="006B5140">
            <w:pPr>
              <w:rPr>
                <w:i/>
                <w:sz w:val="18"/>
                <w:szCs w:val="18"/>
              </w:rPr>
            </w:pPr>
            <w:r w:rsidRPr="006D76D5">
              <w:rPr>
                <w:i/>
                <w:iCs/>
                <w:sz w:val="18"/>
                <w:szCs w:val="18"/>
              </w:rPr>
              <w:t>Ustanovení má pouze deklaratorní charakter.</w:t>
            </w:r>
          </w:p>
        </w:tc>
        <w:tc>
          <w:tcPr>
            <w:tcW w:w="900" w:type="dxa"/>
            <w:tcBorders>
              <w:top w:val="single" w:sz="4" w:space="0" w:color="auto"/>
              <w:left w:val="single" w:sz="4" w:space="0" w:color="auto"/>
              <w:bottom w:val="single" w:sz="4" w:space="0" w:color="auto"/>
              <w:right w:val="single" w:sz="4" w:space="0" w:color="auto"/>
            </w:tcBorders>
          </w:tcPr>
          <w:p w14:paraId="21F975EE"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7A2DF8DC" w14:textId="77777777" w:rsidR="006B5140" w:rsidRPr="006D76D5" w:rsidRDefault="006B5140" w:rsidP="006B5140">
            <w:pPr>
              <w:rPr>
                <w:sz w:val="18"/>
                <w:szCs w:val="18"/>
              </w:rPr>
            </w:pPr>
          </w:p>
        </w:tc>
      </w:tr>
      <w:tr w:rsidR="006B5140" w:rsidRPr="006D76D5" w14:paraId="5EB2FB0D" w14:textId="77777777" w:rsidTr="00AC4AE5">
        <w:tc>
          <w:tcPr>
            <w:tcW w:w="1440" w:type="dxa"/>
            <w:tcBorders>
              <w:top w:val="single" w:sz="4" w:space="0" w:color="auto"/>
              <w:bottom w:val="single" w:sz="4" w:space="0" w:color="auto"/>
              <w:right w:val="single" w:sz="4" w:space="0" w:color="auto"/>
            </w:tcBorders>
          </w:tcPr>
          <w:p w14:paraId="31AAE57B" w14:textId="77777777" w:rsidR="006B5140" w:rsidRDefault="006B5140" w:rsidP="006B5140">
            <w:pPr>
              <w:rPr>
                <w:sz w:val="18"/>
                <w:szCs w:val="18"/>
              </w:rPr>
            </w:pPr>
            <w:r>
              <w:rPr>
                <w:sz w:val="18"/>
                <w:szCs w:val="18"/>
              </w:rPr>
              <w:t>Příloha</w:t>
            </w:r>
          </w:p>
          <w:p w14:paraId="04327C73" w14:textId="77777777" w:rsidR="006B5140" w:rsidRPr="006D76D5" w:rsidRDefault="006B5140" w:rsidP="006B5140">
            <w:pPr>
              <w:rPr>
                <w:sz w:val="18"/>
                <w:szCs w:val="18"/>
              </w:rPr>
            </w:pPr>
            <w:r>
              <w:rPr>
                <w:sz w:val="18"/>
                <w:szCs w:val="18"/>
              </w:rPr>
              <w:t>(příloha III)</w:t>
            </w:r>
          </w:p>
        </w:tc>
        <w:tc>
          <w:tcPr>
            <w:tcW w:w="5400" w:type="dxa"/>
            <w:gridSpan w:val="4"/>
            <w:tcBorders>
              <w:top w:val="single" w:sz="4" w:space="0" w:color="auto"/>
              <w:left w:val="single" w:sz="4" w:space="0" w:color="auto"/>
              <w:bottom w:val="single" w:sz="4" w:space="0" w:color="auto"/>
              <w:right w:val="single" w:sz="18" w:space="0" w:color="auto"/>
            </w:tcBorders>
          </w:tcPr>
          <w:p w14:paraId="1FDCF64F" w14:textId="77777777" w:rsidR="006B5140" w:rsidRDefault="006B5140" w:rsidP="006B5140">
            <w:pPr>
              <w:pStyle w:val="Default"/>
              <w:jc w:val="both"/>
              <w:rPr>
                <w:rFonts w:ascii="Times New Roman" w:hAnsi="Times New Roman" w:cs="Times New Roman"/>
                <w:sz w:val="18"/>
                <w:szCs w:val="18"/>
              </w:rPr>
            </w:pPr>
            <w:r w:rsidRPr="00595FB2">
              <w:rPr>
                <w:rFonts w:ascii="Times New Roman" w:hAnsi="Times New Roman" w:cs="Times New Roman"/>
                <w:sz w:val="18"/>
                <w:szCs w:val="18"/>
              </w:rPr>
              <w:t>Příloha III směrnice 2006/112/ES se mění takto:</w:t>
            </w:r>
          </w:p>
          <w:p w14:paraId="7AE206D1" w14:textId="77777777" w:rsidR="006B5140" w:rsidRPr="006D76D5" w:rsidRDefault="006B5140" w:rsidP="006B5140">
            <w:pPr>
              <w:pStyle w:val="Default"/>
              <w:jc w:val="both"/>
              <w:rPr>
                <w:rFonts w:ascii="Times New Roman" w:hAnsi="Times New Roman" w:cs="Times New Roman"/>
                <w:sz w:val="18"/>
                <w:szCs w:val="18"/>
              </w:rPr>
            </w:pPr>
          </w:p>
        </w:tc>
        <w:tc>
          <w:tcPr>
            <w:tcW w:w="900" w:type="dxa"/>
            <w:tcBorders>
              <w:top w:val="single" w:sz="4" w:space="0" w:color="auto"/>
              <w:left w:val="single" w:sz="18" w:space="0" w:color="auto"/>
              <w:bottom w:val="single" w:sz="4" w:space="0" w:color="auto"/>
              <w:right w:val="single" w:sz="4" w:space="0" w:color="auto"/>
            </w:tcBorders>
          </w:tcPr>
          <w:p w14:paraId="4C2C8320" w14:textId="77777777" w:rsidR="006B5140" w:rsidRPr="006D76D5" w:rsidRDefault="006B5140" w:rsidP="006B5140">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62AF3E8F" w14:textId="77777777" w:rsidR="006B5140" w:rsidRPr="006D76D5" w:rsidRDefault="006B5140" w:rsidP="006B5140">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7FFEF47" w14:textId="77777777" w:rsidR="006B5140" w:rsidRPr="006D76D5" w:rsidRDefault="006B5140" w:rsidP="006B5140">
            <w:pPr>
              <w:rPr>
                <w:i/>
                <w:sz w:val="18"/>
                <w:szCs w:val="18"/>
              </w:rPr>
            </w:pPr>
            <w:r w:rsidRPr="006D76D5">
              <w:rPr>
                <w:i/>
                <w:iCs/>
                <w:sz w:val="18"/>
                <w:szCs w:val="18"/>
              </w:rPr>
              <w:t>Ustanovení má pouze deklaratorní charakter.</w:t>
            </w:r>
          </w:p>
        </w:tc>
        <w:tc>
          <w:tcPr>
            <w:tcW w:w="900" w:type="dxa"/>
            <w:tcBorders>
              <w:top w:val="single" w:sz="4" w:space="0" w:color="auto"/>
              <w:left w:val="single" w:sz="4" w:space="0" w:color="auto"/>
              <w:bottom w:val="single" w:sz="4" w:space="0" w:color="auto"/>
              <w:right w:val="single" w:sz="4" w:space="0" w:color="auto"/>
            </w:tcBorders>
          </w:tcPr>
          <w:p w14:paraId="308B763F" w14:textId="77777777" w:rsidR="006B5140" w:rsidRPr="006D76D5" w:rsidRDefault="006B5140" w:rsidP="006B5140">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714427AD" w14:textId="77777777" w:rsidR="006B5140" w:rsidRPr="006D76D5" w:rsidRDefault="006B5140" w:rsidP="006B5140">
            <w:pPr>
              <w:rPr>
                <w:sz w:val="18"/>
                <w:szCs w:val="18"/>
              </w:rPr>
            </w:pPr>
          </w:p>
        </w:tc>
      </w:tr>
      <w:tr w:rsidR="00292A54" w:rsidRPr="006D76D5" w14:paraId="3B2E56D9" w14:textId="77777777" w:rsidTr="00292A54">
        <w:tc>
          <w:tcPr>
            <w:tcW w:w="1440" w:type="dxa"/>
            <w:tcBorders>
              <w:top w:val="single" w:sz="4" w:space="0" w:color="auto"/>
              <w:bottom w:val="nil"/>
              <w:right w:val="single" w:sz="4" w:space="0" w:color="auto"/>
            </w:tcBorders>
          </w:tcPr>
          <w:p w14:paraId="13560E72" w14:textId="77777777" w:rsidR="00292A54" w:rsidRDefault="00292A54" w:rsidP="00292A54">
            <w:pPr>
              <w:rPr>
                <w:sz w:val="18"/>
                <w:szCs w:val="18"/>
              </w:rPr>
            </w:pPr>
            <w:r>
              <w:rPr>
                <w:sz w:val="18"/>
                <w:szCs w:val="18"/>
              </w:rPr>
              <w:t>Příloha bod 1</w:t>
            </w:r>
          </w:p>
          <w:p w14:paraId="6774F464" w14:textId="77777777" w:rsidR="00292A54" w:rsidRPr="006D76D5" w:rsidRDefault="00292A54" w:rsidP="00292A54">
            <w:pPr>
              <w:rPr>
                <w:sz w:val="18"/>
                <w:szCs w:val="18"/>
              </w:rPr>
            </w:pPr>
            <w:r>
              <w:rPr>
                <w:sz w:val="18"/>
                <w:szCs w:val="18"/>
              </w:rPr>
              <w:t>(příloha III, body 3 až 8)</w:t>
            </w:r>
          </w:p>
        </w:tc>
        <w:tc>
          <w:tcPr>
            <w:tcW w:w="5400" w:type="dxa"/>
            <w:gridSpan w:val="4"/>
            <w:tcBorders>
              <w:top w:val="single" w:sz="4" w:space="0" w:color="auto"/>
              <w:left w:val="single" w:sz="4" w:space="0" w:color="auto"/>
              <w:bottom w:val="nil"/>
              <w:right w:val="single" w:sz="18" w:space="0" w:color="auto"/>
            </w:tcBorders>
          </w:tcPr>
          <w:p w14:paraId="0CD09D63" w14:textId="77777777" w:rsidR="00292A54" w:rsidRPr="00595FB2" w:rsidRDefault="00292A54" w:rsidP="00292A54">
            <w:pPr>
              <w:pStyle w:val="Default"/>
              <w:jc w:val="both"/>
              <w:rPr>
                <w:rFonts w:ascii="Times New Roman" w:hAnsi="Times New Roman" w:cs="Times New Roman"/>
                <w:sz w:val="18"/>
                <w:szCs w:val="18"/>
              </w:rPr>
            </w:pPr>
            <w:r w:rsidRPr="00595FB2">
              <w:rPr>
                <w:rFonts w:ascii="Times New Roman" w:hAnsi="Times New Roman" w:cs="Times New Roman"/>
                <w:sz w:val="18"/>
                <w:szCs w:val="18"/>
              </w:rPr>
              <w:t>Body 3 až 8 se nahrazují tímto:</w:t>
            </w:r>
          </w:p>
          <w:p w14:paraId="3A329883" w14:textId="77777777" w:rsidR="00292A54" w:rsidRPr="00595FB2" w:rsidRDefault="00292A54" w:rsidP="00292A54">
            <w:pPr>
              <w:pStyle w:val="Default"/>
              <w:jc w:val="both"/>
              <w:rPr>
                <w:rFonts w:ascii="Times New Roman" w:hAnsi="Times New Roman" w:cs="Times New Roman"/>
                <w:sz w:val="18"/>
                <w:szCs w:val="18"/>
              </w:rPr>
            </w:pPr>
            <w:r w:rsidRPr="00595FB2">
              <w:rPr>
                <w:rFonts w:ascii="Times New Roman" w:hAnsi="Times New Roman" w:cs="Times New Roman"/>
                <w:sz w:val="18"/>
                <w:szCs w:val="18"/>
              </w:rPr>
              <w:t>„3)</w:t>
            </w:r>
            <w:r>
              <w:rPr>
                <w:rFonts w:ascii="Times New Roman" w:hAnsi="Times New Roman" w:cs="Times New Roman"/>
                <w:sz w:val="18"/>
                <w:szCs w:val="18"/>
              </w:rPr>
              <w:t xml:space="preserve"> </w:t>
            </w:r>
            <w:r w:rsidRPr="00595FB2">
              <w:rPr>
                <w:rFonts w:ascii="Times New Roman" w:hAnsi="Times New Roman" w:cs="Times New Roman"/>
                <w:sz w:val="18"/>
                <w:szCs w:val="18"/>
              </w:rPr>
              <w:t>farmaceutické výrobky používané pro účely lékařské a veterinární péče, včetně výrobků používaných k antikoncepci a ženské hygienické ochraně, a savé hygienické výrobky;</w:t>
            </w:r>
          </w:p>
          <w:p w14:paraId="4211A03F" w14:textId="77777777" w:rsidR="00292A54" w:rsidRPr="00595FB2" w:rsidRDefault="00292A54" w:rsidP="00292A54">
            <w:pPr>
              <w:pStyle w:val="Default"/>
              <w:jc w:val="both"/>
              <w:rPr>
                <w:rFonts w:ascii="Times New Roman" w:hAnsi="Times New Roman" w:cs="Times New Roman"/>
                <w:sz w:val="18"/>
                <w:szCs w:val="18"/>
              </w:rPr>
            </w:pPr>
            <w:r w:rsidRPr="00595FB2">
              <w:rPr>
                <w:rFonts w:ascii="Times New Roman" w:hAnsi="Times New Roman" w:cs="Times New Roman"/>
                <w:sz w:val="18"/>
                <w:szCs w:val="18"/>
              </w:rPr>
              <w:t>4)</w:t>
            </w:r>
            <w:r>
              <w:rPr>
                <w:rFonts w:ascii="Times New Roman" w:hAnsi="Times New Roman" w:cs="Times New Roman"/>
                <w:sz w:val="18"/>
                <w:szCs w:val="18"/>
              </w:rPr>
              <w:t xml:space="preserve"> </w:t>
            </w:r>
            <w:r w:rsidRPr="00595FB2">
              <w:rPr>
                <w:rFonts w:ascii="Times New Roman" w:hAnsi="Times New Roman" w:cs="Times New Roman"/>
                <w:sz w:val="18"/>
                <w:szCs w:val="18"/>
              </w:rPr>
              <w:t xml:space="preserve">lékařské vybavení, zařízení, přístroje, předměty, pomůcky a ochranné pomůcky, včetně masek na ochranu zdraví, které jsou obvykle určeny k </w:t>
            </w:r>
            <w:r w:rsidRPr="00595FB2">
              <w:rPr>
                <w:rFonts w:ascii="Times New Roman" w:hAnsi="Times New Roman" w:cs="Times New Roman"/>
                <w:sz w:val="18"/>
                <w:szCs w:val="18"/>
              </w:rPr>
              <w:lastRenderedPageBreak/>
              <w:t>použití ve zdravotní péči nebo pro zdravotně postižené osoby, zboží nezbytné ke kompenzaci a překonání zdravotního postižení, jakož i úpravy, opravy, pronájem a leasing tohoto zboží;</w:t>
            </w:r>
          </w:p>
          <w:p w14:paraId="393D75BE" w14:textId="77777777" w:rsidR="00292A54" w:rsidRPr="00595FB2" w:rsidRDefault="00292A54" w:rsidP="00292A54">
            <w:pPr>
              <w:pStyle w:val="Default"/>
              <w:jc w:val="both"/>
              <w:rPr>
                <w:rFonts w:ascii="Times New Roman" w:hAnsi="Times New Roman" w:cs="Times New Roman"/>
                <w:sz w:val="18"/>
                <w:szCs w:val="18"/>
              </w:rPr>
            </w:pPr>
            <w:r w:rsidRPr="00595FB2">
              <w:rPr>
                <w:rFonts w:ascii="Times New Roman" w:hAnsi="Times New Roman" w:cs="Times New Roman"/>
                <w:sz w:val="18"/>
                <w:szCs w:val="18"/>
              </w:rPr>
              <w:t>5)</w:t>
            </w:r>
            <w:r>
              <w:rPr>
                <w:rFonts w:ascii="Times New Roman" w:hAnsi="Times New Roman" w:cs="Times New Roman"/>
                <w:sz w:val="18"/>
                <w:szCs w:val="18"/>
              </w:rPr>
              <w:t xml:space="preserve"> </w:t>
            </w:r>
            <w:r w:rsidRPr="00595FB2">
              <w:rPr>
                <w:rFonts w:ascii="Times New Roman" w:hAnsi="Times New Roman" w:cs="Times New Roman"/>
                <w:sz w:val="18"/>
                <w:szCs w:val="18"/>
              </w:rPr>
              <w:t>přeprava osob a přeprava zboží, které je doprovází, jako například zavazadel, jízdních kol včetně elektrických jízdních kol, motorových nebo jiných vozidel, nebo poskytování služeb souvisejících s přepravou osob;</w:t>
            </w:r>
          </w:p>
          <w:p w14:paraId="05DAC03C" w14:textId="77777777" w:rsidR="00292A54" w:rsidRPr="00595FB2" w:rsidRDefault="00292A54" w:rsidP="00292A54">
            <w:pPr>
              <w:pStyle w:val="Default"/>
              <w:jc w:val="both"/>
              <w:rPr>
                <w:rFonts w:ascii="Times New Roman" w:hAnsi="Times New Roman" w:cs="Times New Roman"/>
                <w:sz w:val="18"/>
                <w:szCs w:val="18"/>
              </w:rPr>
            </w:pPr>
            <w:r w:rsidRPr="00595FB2">
              <w:rPr>
                <w:rFonts w:ascii="Times New Roman" w:hAnsi="Times New Roman" w:cs="Times New Roman"/>
                <w:sz w:val="18"/>
                <w:szCs w:val="18"/>
              </w:rPr>
              <w:t>6)</w:t>
            </w:r>
            <w:r>
              <w:rPr>
                <w:rFonts w:ascii="Times New Roman" w:hAnsi="Times New Roman" w:cs="Times New Roman"/>
                <w:sz w:val="18"/>
                <w:szCs w:val="18"/>
              </w:rPr>
              <w:t xml:space="preserve"> </w:t>
            </w:r>
            <w:r w:rsidRPr="00595FB2">
              <w:rPr>
                <w:rFonts w:ascii="Times New Roman" w:hAnsi="Times New Roman" w:cs="Times New Roman"/>
                <w:sz w:val="18"/>
                <w:szCs w:val="18"/>
              </w:rPr>
              <w:t>dodání knih, novin a časopisů (včetně brožur, letáků a obdobných tiskovin, dětských obrázkových knížek, náčrtníků či omalovánek, hudebních partitur tištěných či psaných, zeměpisných, vodopisných nebo obdobných map) buď na fyzickém nosiči, nebo elektronicky, nebo oběma způsoby, a to včetně dodání na výpůjčku knihovnami, nejedná-li se o publikace výlučně nebo převážně určené k propagaci ani o publikace výlučně nebo převážně sestávající ze zvukového hudebního nebo video obsahu; výroba publikací neziskových organizací a služby související s touto výrobou;</w:t>
            </w:r>
          </w:p>
          <w:p w14:paraId="340D78D7" w14:textId="77777777" w:rsidR="00292A54" w:rsidRPr="00595FB2" w:rsidRDefault="00292A54" w:rsidP="00292A54">
            <w:pPr>
              <w:pStyle w:val="Default"/>
              <w:jc w:val="both"/>
              <w:rPr>
                <w:rFonts w:ascii="Times New Roman" w:hAnsi="Times New Roman" w:cs="Times New Roman"/>
                <w:sz w:val="18"/>
                <w:szCs w:val="18"/>
              </w:rPr>
            </w:pPr>
            <w:r w:rsidRPr="00595FB2">
              <w:rPr>
                <w:rFonts w:ascii="Times New Roman" w:hAnsi="Times New Roman" w:cs="Times New Roman"/>
                <w:sz w:val="18"/>
                <w:szCs w:val="18"/>
              </w:rPr>
              <w:t>7)</w:t>
            </w:r>
            <w:r>
              <w:rPr>
                <w:rFonts w:ascii="Times New Roman" w:hAnsi="Times New Roman" w:cs="Times New Roman"/>
                <w:sz w:val="18"/>
                <w:szCs w:val="18"/>
              </w:rPr>
              <w:t xml:space="preserve"> </w:t>
            </w:r>
            <w:r w:rsidRPr="00595FB2">
              <w:rPr>
                <w:rFonts w:ascii="Times New Roman" w:hAnsi="Times New Roman" w:cs="Times New Roman"/>
                <w:sz w:val="18"/>
                <w:szCs w:val="18"/>
              </w:rPr>
              <w:t>oprávnění ke vstupu na představení, do divadel, do cirkusů, na trhy a veletrhy, do zábavních parků, na koncerty, do muzeí, do zoologických zahrad, do kin, na výstavy a na jiné kulturní akce nebo do jiných kulturních zařízení nebo přístup k živým přenosům z těchto akcí nebo návštěv nebo obojí;</w:t>
            </w:r>
          </w:p>
          <w:p w14:paraId="03E1AF0B" w14:textId="77777777" w:rsidR="00292A54" w:rsidRPr="00595FB2" w:rsidRDefault="00292A54" w:rsidP="00292A54">
            <w:pPr>
              <w:pStyle w:val="Default"/>
              <w:jc w:val="both"/>
              <w:rPr>
                <w:rFonts w:ascii="Times New Roman" w:hAnsi="Times New Roman" w:cs="Times New Roman"/>
                <w:sz w:val="18"/>
                <w:szCs w:val="18"/>
              </w:rPr>
            </w:pPr>
            <w:r w:rsidRPr="00595FB2">
              <w:rPr>
                <w:rFonts w:ascii="Times New Roman" w:hAnsi="Times New Roman" w:cs="Times New Roman"/>
                <w:sz w:val="18"/>
                <w:szCs w:val="18"/>
              </w:rPr>
              <w:t>8)</w:t>
            </w:r>
            <w:r>
              <w:rPr>
                <w:rFonts w:ascii="Times New Roman" w:hAnsi="Times New Roman" w:cs="Times New Roman"/>
                <w:sz w:val="18"/>
                <w:szCs w:val="18"/>
              </w:rPr>
              <w:t xml:space="preserve"> </w:t>
            </w:r>
            <w:r w:rsidRPr="00595FB2">
              <w:rPr>
                <w:rFonts w:ascii="Times New Roman" w:hAnsi="Times New Roman" w:cs="Times New Roman"/>
                <w:sz w:val="18"/>
                <w:szCs w:val="18"/>
              </w:rPr>
              <w:t>zpřístupnění příjmu televizních nebo rozhlasových pořadů a internetové vysílání týchž pořadů poskytované poskytovatelem mediálních služeb; služby přístupu k internetu poskytované v rámci politiky digitalizace vymezené členskými státy;“.</w:t>
            </w:r>
          </w:p>
        </w:tc>
        <w:tc>
          <w:tcPr>
            <w:tcW w:w="900" w:type="dxa"/>
            <w:tcBorders>
              <w:top w:val="single" w:sz="4" w:space="0" w:color="auto"/>
              <w:left w:val="single" w:sz="18" w:space="0" w:color="auto"/>
              <w:bottom w:val="nil"/>
              <w:right w:val="single" w:sz="4" w:space="0" w:color="auto"/>
            </w:tcBorders>
          </w:tcPr>
          <w:p w14:paraId="0404F1CC" w14:textId="490E8F6B" w:rsidR="00292A54" w:rsidRPr="006D76D5" w:rsidRDefault="00292A54" w:rsidP="00292A54">
            <w:pPr>
              <w:rPr>
                <w:sz w:val="18"/>
                <w:szCs w:val="18"/>
              </w:rPr>
            </w:pPr>
            <w:r w:rsidRPr="00F15207">
              <w:rPr>
                <w:sz w:val="18"/>
              </w:rPr>
              <w:lastRenderedPageBreak/>
              <w:t>235/2004 ve znění 500/2012</w:t>
            </w:r>
          </w:p>
        </w:tc>
        <w:tc>
          <w:tcPr>
            <w:tcW w:w="1080" w:type="dxa"/>
            <w:tcBorders>
              <w:top w:val="single" w:sz="4" w:space="0" w:color="auto"/>
              <w:left w:val="single" w:sz="4" w:space="0" w:color="auto"/>
              <w:bottom w:val="nil"/>
              <w:right w:val="single" w:sz="4" w:space="0" w:color="auto"/>
            </w:tcBorders>
          </w:tcPr>
          <w:p w14:paraId="4CBCC672" w14:textId="092D1EDC" w:rsidR="00292A54" w:rsidRPr="006D76D5" w:rsidRDefault="00292A54" w:rsidP="00292A54">
            <w:pPr>
              <w:rPr>
                <w:sz w:val="18"/>
                <w:szCs w:val="18"/>
              </w:rPr>
            </w:pPr>
            <w:r>
              <w:rPr>
                <w:iCs/>
                <w:sz w:val="18"/>
                <w:szCs w:val="18"/>
              </w:rPr>
              <w:t>Příloha 3 položka 28-30</w:t>
            </w:r>
          </w:p>
        </w:tc>
        <w:tc>
          <w:tcPr>
            <w:tcW w:w="5400" w:type="dxa"/>
            <w:gridSpan w:val="4"/>
            <w:tcBorders>
              <w:top w:val="single" w:sz="4" w:space="0" w:color="auto"/>
              <w:left w:val="single" w:sz="4" w:space="0" w:color="auto"/>
              <w:bottom w:val="nil"/>
              <w:right w:val="single" w:sz="4" w:space="0" w:color="auto"/>
            </w:tcBorders>
          </w:tcPr>
          <w:p w14:paraId="0115EB1E" w14:textId="36410E5B" w:rsidR="00292A54" w:rsidRPr="0098730F" w:rsidRDefault="00292A54" w:rsidP="00292A54">
            <w:pPr>
              <w:jc w:val="both"/>
              <w:rPr>
                <w:iCs/>
                <w:sz w:val="18"/>
                <w:szCs w:val="18"/>
              </w:rPr>
            </w:pPr>
            <w:r w:rsidRPr="0098730F">
              <w:rPr>
                <w:iCs/>
                <w:sz w:val="18"/>
                <w:szCs w:val="18"/>
              </w:rPr>
              <w:t>28-30</w:t>
            </w:r>
            <w:r>
              <w:rPr>
                <w:iCs/>
                <w:sz w:val="18"/>
                <w:szCs w:val="18"/>
              </w:rPr>
              <w:t xml:space="preserve"> - </w:t>
            </w:r>
            <w:r w:rsidRPr="00292A54">
              <w:rPr>
                <w:iCs/>
                <w:sz w:val="18"/>
                <w:szCs w:val="18"/>
              </w:rPr>
              <w:t>Radiofarmaka, sorbit pro diabetiky, aspartam, sacharin a jeho soli, antibiotika, farmaceutické výrobky - jen určené pro zdravotní služby, prevenci nemocí a léčbu pro humánní lékařské účely.                                                                                                          Mimo zboží zařazeného do číselných kódů 2843-2846, 2852, 3002, 3003, 3004, 3006, které je zahrnuto v příloze č. 3a.</w:t>
            </w:r>
          </w:p>
        </w:tc>
        <w:tc>
          <w:tcPr>
            <w:tcW w:w="900" w:type="dxa"/>
            <w:tcBorders>
              <w:top w:val="single" w:sz="4" w:space="0" w:color="auto"/>
              <w:left w:val="single" w:sz="4" w:space="0" w:color="auto"/>
              <w:bottom w:val="nil"/>
              <w:right w:val="single" w:sz="4" w:space="0" w:color="auto"/>
            </w:tcBorders>
          </w:tcPr>
          <w:p w14:paraId="40E9A05C" w14:textId="062339DE" w:rsidR="00292A54" w:rsidRDefault="00292A54" w:rsidP="00292A54">
            <w:pPr>
              <w:rPr>
                <w:sz w:val="18"/>
                <w:szCs w:val="18"/>
              </w:rPr>
            </w:pPr>
            <w:r>
              <w:rPr>
                <w:sz w:val="18"/>
                <w:szCs w:val="18"/>
              </w:rPr>
              <w:t>PT</w:t>
            </w:r>
          </w:p>
        </w:tc>
        <w:tc>
          <w:tcPr>
            <w:tcW w:w="720" w:type="dxa"/>
            <w:tcBorders>
              <w:top w:val="single" w:sz="4" w:space="0" w:color="auto"/>
              <w:left w:val="single" w:sz="4" w:space="0" w:color="auto"/>
              <w:bottom w:val="nil"/>
            </w:tcBorders>
          </w:tcPr>
          <w:p w14:paraId="5DB9C7AE" w14:textId="77777777" w:rsidR="00292A54" w:rsidRPr="006D76D5" w:rsidRDefault="00292A54" w:rsidP="00292A54">
            <w:pPr>
              <w:rPr>
                <w:sz w:val="18"/>
                <w:szCs w:val="18"/>
              </w:rPr>
            </w:pPr>
          </w:p>
        </w:tc>
      </w:tr>
      <w:tr w:rsidR="00292A54" w:rsidRPr="006D76D5" w14:paraId="1F0143D9" w14:textId="77777777" w:rsidTr="006B6BE9">
        <w:tc>
          <w:tcPr>
            <w:tcW w:w="1440" w:type="dxa"/>
            <w:tcBorders>
              <w:top w:val="nil"/>
              <w:bottom w:val="nil"/>
              <w:right w:val="single" w:sz="4" w:space="0" w:color="auto"/>
            </w:tcBorders>
          </w:tcPr>
          <w:p w14:paraId="71733B4E" w14:textId="77777777" w:rsidR="00292A54" w:rsidRDefault="00292A54" w:rsidP="00292A54">
            <w:pPr>
              <w:rPr>
                <w:sz w:val="18"/>
                <w:szCs w:val="18"/>
              </w:rPr>
            </w:pPr>
          </w:p>
        </w:tc>
        <w:tc>
          <w:tcPr>
            <w:tcW w:w="5400" w:type="dxa"/>
            <w:gridSpan w:val="4"/>
            <w:tcBorders>
              <w:top w:val="nil"/>
              <w:left w:val="single" w:sz="4" w:space="0" w:color="auto"/>
              <w:bottom w:val="nil"/>
              <w:right w:val="single" w:sz="18" w:space="0" w:color="auto"/>
            </w:tcBorders>
          </w:tcPr>
          <w:p w14:paraId="6CB7163F" w14:textId="77777777" w:rsidR="00292A54" w:rsidRPr="00595FB2" w:rsidRDefault="00292A54" w:rsidP="00292A54">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46DD52EA" w14:textId="2ACA757E" w:rsidR="00292A54" w:rsidRPr="006D76D5" w:rsidRDefault="00292A54" w:rsidP="00292A54">
            <w:pPr>
              <w:rPr>
                <w:sz w:val="18"/>
                <w:szCs w:val="18"/>
              </w:rPr>
            </w:pPr>
            <w:r w:rsidRPr="00D25032">
              <w:rPr>
                <w:sz w:val="18"/>
              </w:rPr>
              <w:t>235/2004 ve znění 262/2014 360/2014 33/2017 80/2019</w:t>
            </w:r>
            <w:r>
              <w:rPr>
                <w:sz w:val="18"/>
              </w:rPr>
              <w:t xml:space="preserve"> </w:t>
            </w:r>
            <w:r w:rsidRPr="00D25032">
              <w:rPr>
                <w:sz w:val="18"/>
              </w:rPr>
              <w:t>256/2019</w:t>
            </w:r>
          </w:p>
        </w:tc>
        <w:tc>
          <w:tcPr>
            <w:tcW w:w="1080" w:type="dxa"/>
            <w:tcBorders>
              <w:top w:val="nil"/>
              <w:left w:val="single" w:sz="4" w:space="0" w:color="auto"/>
              <w:bottom w:val="nil"/>
              <w:right w:val="single" w:sz="4" w:space="0" w:color="auto"/>
            </w:tcBorders>
          </w:tcPr>
          <w:p w14:paraId="33C2C7BB" w14:textId="03A2662E" w:rsidR="00292A54" w:rsidRPr="006D76D5" w:rsidRDefault="00292A54" w:rsidP="00292A54">
            <w:pPr>
              <w:rPr>
                <w:sz w:val="18"/>
                <w:szCs w:val="18"/>
              </w:rPr>
            </w:pPr>
            <w:r>
              <w:rPr>
                <w:iCs/>
                <w:sz w:val="18"/>
                <w:szCs w:val="18"/>
              </w:rPr>
              <w:t xml:space="preserve">Příloha 3a položka </w:t>
            </w:r>
            <w:r w:rsidRPr="00292A54">
              <w:rPr>
                <w:sz w:val="18"/>
                <w:szCs w:val="18"/>
              </w:rPr>
              <w:t>2843-2846, 2852, 3002, 3003, 3004, 3006</w:t>
            </w:r>
          </w:p>
        </w:tc>
        <w:tc>
          <w:tcPr>
            <w:tcW w:w="5400" w:type="dxa"/>
            <w:gridSpan w:val="4"/>
            <w:tcBorders>
              <w:top w:val="nil"/>
              <w:left w:val="single" w:sz="4" w:space="0" w:color="auto"/>
              <w:bottom w:val="nil"/>
              <w:right w:val="single" w:sz="4" w:space="0" w:color="auto"/>
            </w:tcBorders>
          </w:tcPr>
          <w:p w14:paraId="527519EA" w14:textId="3F99DB24" w:rsidR="00292A54" w:rsidRPr="00292A54" w:rsidRDefault="00292A54" w:rsidP="00292A54">
            <w:pPr>
              <w:jc w:val="both"/>
              <w:rPr>
                <w:iCs/>
                <w:sz w:val="18"/>
                <w:szCs w:val="18"/>
              </w:rPr>
            </w:pPr>
            <w:r w:rsidRPr="00292A54">
              <w:rPr>
                <w:iCs/>
                <w:sz w:val="18"/>
                <w:szCs w:val="18"/>
              </w:rPr>
              <w:t>2843-2846, 2852, 3002, 3003, 3004, 3006</w:t>
            </w:r>
            <w:r>
              <w:rPr>
                <w:iCs/>
                <w:sz w:val="18"/>
                <w:szCs w:val="18"/>
              </w:rPr>
              <w:t xml:space="preserve"> - </w:t>
            </w:r>
            <w:r w:rsidRPr="00292A54">
              <w:rPr>
                <w:iCs/>
                <w:sz w:val="18"/>
                <w:szCs w:val="18"/>
              </w:rPr>
              <w:t>Radiofarmaka, očkovací látky, léky, kontrastní prostředky pro rentgenová vyšetření, diagnostické reagencie určené k podávání pacientům, chemické antikoncepční přípravky na hormonálním základě - určené pro zdravotní a veterinární služby, prevenci nemocí a léčbu pro humánní a veterinární lékařské účely.</w:t>
            </w:r>
          </w:p>
        </w:tc>
        <w:tc>
          <w:tcPr>
            <w:tcW w:w="900" w:type="dxa"/>
            <w:tcBorders>
              <w:top w:val="nil"/>
              <w:left w:val="single" w:sz="4" w:space="0" w:color="auto"/>
              <w:bottom w:val="nil"/>
              <w:right w:val="single" w:sz="4" w:space="0" w:color="auto"/>
            </w:tcBorders>
          </w:tcPr>
          <w:p w14:paraId="716FFCB2" w14:textId="77777777" w:rsidR="00292A54" w:rsidRDefault="00292A54" w:rsidP="00292A54">
            <w:pPr>
              <w:rPr>
                <w:sz w:val="18"/>
                <w:szCs w:val="18"/>
              </w:rPr>
            </w:pPr>
          </w:p>
        </w:tc>
        <w:tc>
          <w:tcPr>
            <w:tcW w:w="720" w:type="dxa"/>
            <w:tcBorders>
              <w:top w:val="nil"/>
              <w:left w:val="single" w:sz="4" w:space="0" w:color="auto"/>
              <w:bottom w:val="nil"/>
            </w:tcBorders>
          </w:tcPr>
          <w:p w14:paraId="703E3EEF" w14:textId="77777777" w:rsidR="00292A54" w:rsidRPr="006D76D5" w:rsidRDefault="00292A54" w:rsidP="00292A54">
            <w:pPr>
              <w:rPr>
                <w:sz w:val="18"/>
                <w:szCs w:val="18"/>
              </w:rPr>
            </w:pPr>
          </w:p>
        </w:tc>
      </w:tr>
      <w:tr w:rsidR="00E7048E" w:rsidRPr="006D76D5" w14:paraId="4C2B5FDB" w14:textId="77777777" w:rsidTr="00CC5BFE">
        <w:tc>
          <w:tcPr>
            <w:tcW w:w="1440" w:type="dxa"/>
            <w:tcBorders>
              <w:top w:val="nil"/>
              <w:bottom w:val="nil"/>
              <w:right w:val="single" w:sz="4" w:space="0" w:color="auto"/>
            </w:tcBorders>
          </w:tcPr>
          <w:p w14:paraId="3E523B88" w14:textId="77777777" w:rsidR="00E7048E" w:rsidRDefault="00E7048E" w:rsidP="00E7048E">
            <w:pPr>
              <w:rPr>
                <w:sz w:val="18"/>
                <w:szCs w:val="18"/>
              </w:rPr>
            </w:pPr>
          </w:p>
        </w:tc>
        <w:tc>
          <w:tcPr>
            <w:tcW w:w="5400" w:type="dxa"/>
            <w:gridSpan w:val="4"/>
            <w:tcBorders>
              <w:top w:val="nil"/>
              <w:left w:val="single" w:sz="4" w:space="0" w:color="auto"/>
              <w:bottom w:val="nil"/>
              <w:right w:val="single" w:sz="18" w:space="0" w:color="auto"/>
            </w:tcBorders>
          </w:tcPr>
          <w:p w14:paraId="73C2A286" w14:textId="77777777" w:rsidR="00E7048E" w:rsidRPr="00595FB2" w:rsidRDefault="00E7048E" w:rsidP="00E7048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0CE1F1E2" w14:textId="14C19BFE" w:rsidR="00E7048E" w:rsidRPr="00D25032" w:rsidRDefault="00E7048E" w:rsidP="00E7048E">
            <w:pPr>
              <w:rPr>
                <w:sz w:val="18"/>
              </w:rPr>
            </w:pPr>
            <w:r w:rsidRPr="005570C2">
              <w:rPr>
                <w:sz w:val="18"/>
              </w:rPr>
              <w:t>235/2004 ve znění 3</w:t>
            </w:r>
            <w:r>
              <w:rPr>
                <w:sz w:val="18"/>
              </w:rPr>
              <w:t>71</w:t>
            </w:r>
            <w:r w:rsidRPr="005570C2">
              <w:rPr>
                <w:sz w:val="18"/>
              </w:rPr>
              <w:t>/20</w:t>
            </w:r>
            <w:r>
              <w:rPr>
                <w:sz w:val="18"/>
              </w:rPr>
              <w:t>21</w:t>
            </w:r>
          </w:p>
        </w:tc>
        <w:tc>
          <w:tcPr>
            <w:tcW w:w="1080" w:type="dxa"/>
            <w:tcBorders>
              <w:top w:val="nil"/>
              <w:left w:val="single" w:sz="4" w:space="0" w:color="auto"/>
              <w:bottom w:val="nil"/>
              <w:right w:val="single" w:sz="4" w:space="0" w:color="auto"/>
            </w:tcBorders>
          </w:tcPr>
          <w:p w14:paraId="530920AD" w14:textId="1DD25F14" w:rsidR="00E7048E" w:rsidRDefault="00E7048E" w:rsidP="00E7048E">
            <w:pPr>
              <w:rPr>
                <w:iCs/>
                <w:sz w:val="18"/>
                <w:szCs w:val="18"/>
              </w:rPr>
            </w:pPr>
            <w:r w:rsidRPr="005570C2">
              <w:rPr>
                <w:sz w:val="18"/>
              </w:rPr>
              <w:t>§ 47 odst. </w:t>
            </w:r>
            <w:r>
              <w:rPr>
                <w:sz w:val="18"/>
              </w:rPr>
              <w:t>5</w:t>
            </w:r>
          </w:p>
        </w:tc>
        <w:tc>
          <w:tcPr>
            <w:tcW w:w="5400" w:type="dxa"/>
            <w:gridSpan w:val="4"/>
            <w:tcBorders>
              <w:top w:val="nil"/>
              <w:left w:val="single" w:sz="4" w:space="0" w:color="auto"/>
              <w:bottom w:val="nil"/>
              <w:right w:val="single" w:sz="4" w:space="0" w:color="auto"/>
            </w:tcBorders>
          </w:tcPr>
          <w:p w14:paraId="203761D2" w14:textId="1ABD51F0" w:rsidR="00E7048E" w:rsidRPr="00292A54" w:rsidRDefault="00E7048E" w:rsidP="00E7048E">
            <w:pPr>
              <w:jc w:val="both"/>
              <w:rPr>
                <w:iCs/>
                <w:sz w:val="18"/>
                <w:szCs w:val="18"/>
              </w:rPr>
            </w:pPr>
            <w:r w:rsidRPr="00E7048E">
              <w:rPr>
                <w:iCs/>
                <w:sz w:val="18"/>
                <w:szCs w:val="18"/>
              </w:rPr>
              <w:t>U služeb spočívajících v opravě nebo úpravě zdravotnických prostředků podle přílohy č. 3 k tomuto zákonu se uplatňuje první snížená sazba daně.</w:t>
            </w:r>
          </w:p>
        </w:tc>
        <w:tc>
          <w:tcPr>
            <w:tcW w:w="900" w:type="dxa"/>
            <w:tcBorders>
              <w:top w:val="nil"/>
              <w:left w:val="single" w:sz="4" w:space="0" w:color="auto"/>
              <w:bottom w:val="nil"/>
              <w:right w:val="single" w:sz="4" w:space="0" w:color="auto"/>
            </w:tcBorders>
          </w:tcPr>
          <w:p w14:paraId="07B06805" w14:textId="77777777" w:rsidR="00E7048E" w:rsidRDefault="00E7048E" w:rsidP="00E7048E">
            <w:pPr>
              <w:rPr>
                <w:sz w:val="18"/>
                <w:szCs w:val="18"/>
              </w:rPr>
            </w:pPr>
          </w:p>
        </w:tc>
        <w:tc>
          <w:tcPr>
            <w:tcW w:w="720" w:type="dxa"/>
            <w:tcBorders>
              <w:top w:val="nil"/>
              <w:left w:val="single" w:sz="4" w:space="0" w:color="auto"/>
              <w:bottom w:val="nil"/>
            </w:tcBorders>
          </w:tcPr>
          <w:p w14:paraId="15933A2C" w14:textId="77777777" w:rsidR="00E7048E" w:rsidRPr="006D76D5" w:rsidRDefault="00E7048E" w:rsidP="00E7048E">
            <w:pPr>
              <w:rPr>
                <w:sz w:val="18"/>
                <w:szCs w:val="18"/>
              </w:rPr>
            </w:pPr>
          </w:p>
        </w:tc>
      </w:tr>
      <w:tr w:rsidR="00CC5BFE" w:rsidRPr="006D76D5" w14:paraId="10A11B4F" w14:textId="77777777" w:rsidTr="00CC5BFE">
        <w:tc>
          <w:tcPr>
            <w:tcW w:w="1440" w:type="dxa"/>
            <w:tcBorders>
              <w:top w:val="nil"/>
              <w:bottom w:val="nil"/>
              <w:right w:val="single" w:sz="4" w:space="0" w:color="auto"/>
            </w:tcBorders>
          </w:tcPr>
          <w:p w14:paraId="675C98C6" w14:textId="77777777" w:rsidR="00CC5BFE" w:rsidRDefault="00CC5BFE" w:rsidP="00CC5BFE">
            <w:pPr>
              <w:rPr>
                <w:sz w:val="18"/>
                <w:szCs w:val="18"/>
              </w:rPr>
            </w:pPr>
          </w:p>
        </w:tc>
        <w:tc>
          <w:tcPr>
            <w:tcW w:w="5400" w:type="dxa"/>
            <w:gridSpan w:val="4"/>
            <w:tcBorders>
              <w:top w:val="nil"/>
              <w:left w:val="single" w:sz="4" w:space="0" w:color="auto"/>
              <w:bottom w:val="nil"/>
              <w:right w:val="single" w:sz="18" w:space="0" w:color="auto"/>
            </w:tcBorders>
          </w:tcPr>
          <w:p w14:paraId="665DCACE" w14:textId="77777777" w:rsidR="00CC5BFE" w:rsidRPr="00595FB2" w:rsidRDefault="00CC5BFE" w:rsidP="00CC5BF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373A29BD" w14:textId="12F4CE6B" w:rsidR="00CC5BFE" w:rsidRPr="005570C2" w:rsidRDefault="00CC5BFE" w:rsidP="00CC5BFE">
            <w:pPr>
              <w:rPr>
                <w:sz w:val="18"/>
              </w:rPr>
            </w:pPr>
            <w:r w:rsidRPr="005570C2">
              <w:rPr>
                <w:sz w:val="18"/>
              </w:rPr>
              <w:t xml:space="preserve">235/2004 ve znění </w:t>
            </w:r>
            <w:r w:rsidR="00242EEE" w:rsidRPr="00242EEE">
              <w:rPr>
                <w:sz w:val="18"/>
              </w:rPr>
              <w:t xml:space="preserve">500/2012 502/2012 262/2014 33/2017 170/2017 </w:t>
            </w:r>
            <w:r w:rsidR="00242EEE" w:rsidRPr="00242EEE">
              <w:rPr>
                <w:sz w:val="18"/>
              </w:rPr>
              <w:lastRenderedPageBreak/>
              <w:t>80/2019 256/2019</w:t>
            </w:r>
            <w:r w:rsidRPr="005570C2">
              <w:rPr>
                <w:sz w:val="18"/>
              </w:rPr>
              <w:t>3</w:t>
            </w:r>
            <w:r>
              <w:rPr>
                <w:sz w:val="18"/>
              </w:rPr>
              <w:t>71</w:t>
            </w:r>
            <w:r w:rsidRPr="005570C2">
              <w:rPr>
                <w:sz w:val="18"/>
              </w:rPr>
              <w:t>/20</w:t>
            </w:r>
            <w:r>
              <w:rPr>
                <w:sz w:val="18"/>
              </w:rPr>
              <w:t>21</w:t>
            </w:r>
          </w:p>
        </w:tc>
        <w:tc>
          <w:tcPr>
            <w:tcW w:w="1080" w:type="dxa"/>
            <w:tcBorders>
              <w:top w:val="nil"/>
              <w:left w:val="single" w:sz="4" w:space="0" w:color="auto"/>
              <w:bottom w:val="nil"/>
              <w:right w:val="single" w:sz="4" w:space="0" w:color="auto"/>
            </w:tcBorders>
          </w:tcPr>
          <w:p w14:paraId="4D5FF686" w14:textId="7D19F7B5" w:rsidR="00CC5BFE" w:rsidRPr="005570C2" w:rsidRDefault="00CC5BFE" w:rsidP="00CC5BFE">
            <w:pPr>
              <w:rPr>
                <w:sz w:val="18"/>
              </w:rPr>
            </w:pPr>
            <w:r>
              <w:rPr>
                <w:iCs/>
                <w:sz w:val="18"/>
                <w:szCs w:val="18"/>
              </w:rPr>
              <w:lastRenderedPageBreak/>
              <w:t>Příloha 3 položka 01</w:t>
            </w:r>
            <w:r>
              <w:rPr>
                <w:iCs/>
                <w:sz w:val="18"/>
                <w:szCs w:val="18"/>
              </w:rPr>
              <w:noBreakHyphen/>
              <w:t>96</w:t>
            </w:r>
          </w:p>
        </w:tc>
        <w:tc>
          <w:tcPr>
            <w:tcW w:w="5400" w:type="dxa"/>
            <w:gridSpan w:val="4"/>
            <w:tcBorders>
              <w:top w:val="nil"/>
              <w:left w:val="single" w:sz="4" w:space="0" w:color="auto"/>
              <w:bottom w:val="nil"/>
              <w:right w:val="single" w:sz="4" w:space="0" w:color="auto"/>
            </w:tcBorders>
          </w:tcPr>
          <w:p w14:paraId="0652DC12" w14:textId="50DE1679" w:rsidR="00CC5BFE" w:rsidRPr="00CC5BFE" w:rsidRDefault="00CC5BFE" w:rsidP="00CC5BFE">
            <w:pPr>
              <w:jc w:val="both"/>
              <w:rPr>
                <w:iCs/>
                <w:sz w:val="18"/>
                <w:szCs w:val="18"/>
              </w:rPr>
            </w:pPr>
            <w:r>
              <w:rPr>
                <w:iCs/>
                <w:sz w:val="18"/>
                <w:szCs w:val="18"/>
              </w:rPr>
              <w:t xml:space="preserve">01-96 - </w:t>
            </w:r>
            <w:r w:rsidRPr="00CC5BFE">
              <w:rPr>
                <w:iCs/>
                <w:sz w:val="18"/>
                <w:szCs w:val="18"/>
              </w:rPr>
              <w:t>Zdravotnické prostředky nebo příslušenství zdravotnických prostředků podle právního předpisu upravujícího zdravotnické prostředky, které jsou obvykle určeny pro výlučnou osobní potřebu nemocných nebo zdravotně postižených k léčení nemoci, zdravotního postižení nebo ke zmírnění jejich důsledků a které lze zařadit do</w:t>
            </w:r>
          </w:p>
          <w:p w14:paraId="33D14102" w14:textId="77777777" w:rsidR="00CC5BFE" w:rsidRPr="00CC5BFE" w:rsidRDefault="00CC5BFE" w:rsidP="00CC5BFE">
            <w:pPr>
              <w:jc w:val="both"/>
              <w:rPr>
                <w:iCs/>
                <w:sz w:val="18"/>
                <w:szCs w:val="18"/>
              </w:rPr>
            </w:pPr>
            <w:r w:rsidRPr="00CC5BFE">
              <w:rPr>
                <w:iCs/>
                <w:sz w:val="18"/>
                <w:szCs w:val="18"/>
              </w:rPr>
              <w:t xml:space="preserve">- úhradové skupiny v tabulce č. 1 oddílu C přílohy č. 3 k zákonu o veřejném zdravotním pojištění, pokud se nejedná o zdravotnické </w:t>
            </w:r>
            <w:r w:rsidRPr="00CC5BFE">
              <w:rPr>
                <w:iCs/>
                <w:sz w:val="18"/>
                <w:szCs w:val="18"/>
              </w:rPr>
              <w:lastRenderedPageBreak/>
              <w:t xml:space="preserve">prostředky, které lze zařadit do úhradové skupiny „Nekategorizované zdravotnické prostředky“, vatu buničitou nebo náplast s výjimkou </w:t>
            </w:r>
            <w:proofErr w:type="spellStart"/>
            <w:r w:rsidRPr="00CC5BFE">
              <w:rPr>
                <w:iCs/>
                <w:sz w:val="18"/>
                <w:szCs w:val="18"/>
              </w:rPr>
              <w:t>hypoalergenní</w:t>
            </w:r>
            <w:proofErr w:type="spellEnd"/>
            <w:r w:rsidRPr="00CC5BFE">
              <w:rPr>
                <w:iCs/>
                <w:sz w:val="18"/>
                <w:szCs w:val="18"/>
              </w:rPr>
              <w:t xml:space="preserve"> náplasti,</w:t>
            </w:r>
          </w:p>
          <w:p w14:paraId="75815BBA" w14:textId="47F1DEC9" w:rsidR="00CC5BFE" w:rsidRPr="00E7048E" w:rsidRDefault="00CC5BFE" w:rsidP="00CC5BFE">
            <w:pPr>
              <w:jc w:val="both"/>
              <w:rPr>
                <w:iCs/>
                <w:sz w:val="18"/>
                <w:szCs w:val="18"/>
              </w:rPr>
            </w:pPr>
            <w:r>
              <w:rPr>
                <w:iCs/>
                <w:sz w:val="18"/>
                <w:szCs w:val="18"/>
              </w:rPr>
              <w:t xml:space="preserve">- </w:t>
            </w:r>
            <w:r w:rsidRPr="00CC5BFE">
              <w:rPr>
                <w:iCs/>
                <w:sz w:val="18"/>
                <w:szCs w:val="18"/>
              </w:rPr>
              <w:t>přílohy č. 4 k zákonu o veřejném zdravotním pojištění.</w:t>
            </w:r>
          </w:p>
        </w:tc>
        <w:tc>
          <w:tcPr>
            <w:tcW w:w="900" w:type="dxa"/>
            <w:tcBorders>
              <w:top w:val="nil"/>
              <w:left w:val="single" w:sz="4" w:space="0" w:color="auto"/>
              <w:bottom w:val="nil"/>
              <w:right w:val="single" w:sz="4" w:space="0" w:color="auto"/>
            </w:tcBorders>
          </w:tcPr>
          <w:p w14:paraId="7EA8E1BB" w14:textId="77777777" w:rsidR="00CC5BFE" w:rsidRDefault="00CC5BFE" w:rsidP="00CC5BFE">
            <w:pPr>
              <w:rPr>
                <w:sz w:val="18"/>
                <w:szCs w:val="18"/>
              </w:rPr>
            </w:pPr>
          </w:p>
        </w:tc>
        <w:tc>
          <w:tcPr>
            <w:tcW w:w="720" w:type="dxa"/>
            <w:tcBorders>
              <w:top w:val="nil"/>
              <w:left w:val="single" w:sz="4" w:space="0" w:color="auto"/>
              <w:bottom w:val="nil"/>
            </w:tcBorders>
          </w:tcPr>
          <w:p w14:paraId="2FE8CA2E" w14:textId="77777777" w:rsidR="00CC5BFE" w:rsidRPr="006D76D5" w:rsidRDefault="00CC5BFE" w:rsidP="00CC5BFE">
            <w:pPr>
              <w:rPr>
                <w:sz w:val="18"/>
                <w:szCs w:val="18"/>
              </w:rPr>
            </w:pPr>
          </w:p>
        </w:tc>
      </w:tr>
      <w:tr w:rsidR="00242EEE" w:rsidRPr="006D76D5" w14:paraId="10E2799C" w14:textId="77777777" w:rsidTr="00CC5BFE">
        <w:tc>
          <w:tcPr>
            <w:tcW w:w="1440" w:type="dxa"/>
            <w:tcBorders>
              <w:top w:val="nil"/>
              <w:bottom w:val="nil"/>
              <w:right w:val="single" w:sz="4" w:space="0" w:color="auto"/>
            </w:tcBorders>
          </w:tcPr>
          <w:p w14:paraId="1D3B2C47" w14:textId="77777777" w:rsidR="00242EEE" w:rsidRDefault="00242EEE" w:rsidP="00242EEE">
            <w:pPr>
              <w:rPr>
                <w:sz w:val="18"/>
                <w:szCs w:val="18"/>
              </w:rPr>
            </w:pPr>
          </w:p>
        </w:tc>
        <w:tc>
          <w:tcPr>
            <w:tcW w:w="5400" w:type="dxa"/>
            <w:gridSpan w:val="4"/>
            <w:tcBorders>
              <w:top w:val="nil"/>
              <w:left w:val="single" w:sz="4" w:space="0" w:color="auto"/>
              <w:bottom w:val="nil"/>
              <w:right w:val="single" w:sz="18" w:space="0" w:color="auto"/>
            </w:tcBorders>
          </w:tcPr>
          <w:p w14:paraId="021E5BAA" w14:textId="77777777" w:rsidR="00242EEE" w:rsidRPr="00595FB2" w:rsidRDefault="00242EEE" w:rsidP="00242EE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61AF4141" w14:textId="0A40776A" w:rsidR="00242EEE" w:rsidRPr="005570C2" w:rsidRDefault="00242EEE" w:rsidP="00242EEE">
            <w:pPr>
              <w:rPr>
                <w:sz w:val="18"/>
              </w:rPr>
            </w:pPr>
            <w:r w:rsidRPr="005570C2">
              <w:rPr>
                <w:sz w:val="18"/>
              </w:rPr>
              <w:t xml:space="preserve">235/2004 ve znění </w:t>
            </w:r>
            <w:r w:rsidRPr="00242EEE">
              <w:rPr>
                <w:sz w:val="18"/>
              </w:rPr>
              <w:t>500/2012 502/2012 262/2014 33/2017 170/2017 80/2019 256/2019</w:t>
            </w:r>
            <w:r w:rsidRPr="005570C2">
              <w:rPr>
                <w:sz w:val="18"/>
              </w:rPr>
              <w:t>3</w:t>
            </w:r>
            <w:r>
              <w:rPr>
                <w:sz w:val="18"/>
              </w:rPr>
              <w:t>71</w:t>
            </w:r>
            <w:r w:rsidRPr="005570C2">
              <w:rPr>
                <w:sz w:val="18"/>
              </w:rPr>
              <w:t>/20</w:t>
            </w:r>
            <w:r>
              <w:rPr>
                <w:sz w:val="18"/>
              </w:rPr>
              <w:t>21</w:t>
            </w:r>
          </w:p>
        </w:tc>
        <w:tc>
          <w:tcPr>
            <w:tcW w:w="1080" w:type="dxa"/>
            <w:tcBorders>
              <w:top w:val="nil"/>
              <w:left w:val="single" w:sz="4" w:space="0" w:color="auto"/>
              <w:bottom w:val="nil"/>
              <w:right w:val="single" w:sz="4" w:space="0" w:color="auto"/>
            </w:tcBorders>
          </w:tcPr>
          <w:p w14:paraId="1B6732CF" w14:textId="09E5DEA5" w:rsidR="00242EEE" w:rsidRPr="005570C2" w:rsidRDefault="00242EEE" w:rsidP="00242EEE">
            <w:pPr>
              <w:rPr>
                <w:sz w:val="18"/>
              </w:rPr>
            </w:pPr>
            <w:r>
              <w:rPr>
                <w:iCs/>
                <w:sz w:val="18"/>
                <w:szCs w:val="18"/>
              </w:rPr>
              <w:t>Příloha 3 položka 01</w:t>
            </w:r>
            <w:r>
              <w:rPr>
                <w:iCs/>
                <w:sz w:val="18"/>
                <w:szCs w:val="18"/>
              </w:rPr>
              <w:noBreakHyphen/>
              <w:t>96</w:t>
            </w:r>
          </w:p>
        </w:tc>
        <w:tc>
          <w:tcPr>
            <w:tcW w:w="5400" w:type="dxa"/>
            <w:gridSpan w:val="4"/>
            <w:tcBorders>
              <w:top w:val="nil"/>
              <w:left w:val="single" w:sz="4" w:space="0" w:color="auto"/>
              <w:bottom w:val="nil"/>
              <w:right w:val="single" w:sz="4" w:space="0" w:color="auto"/>
            </w:tcBorders>
          </w:tcPr>
          <w:p w14:paraId="6114F1A9" w14:textId="5CFB3A76" w:rsidR="00242EEE" w:rsidRPr="00E7048E" w:rsidRDefault="00242EEE" w:rsidP="00242EEE">
            <w:pPr>
              <w:jc w:val="both"/>
              <w:rPr>
                <w:iCs/>
                <w:sz w:val="18"/>
                <w:szCs w:val="18"/>
              </w:rPr>
            </w:pPr>
            <w:r>
              <w:rPr>
                <w:iCs/>
                <w:sz w:val="18"/>
                <w:szCs w:val="18"/>
              </w:rPr>
              <w:t xml:space="preserve">01-96 - </w:t>
            </w:r>
            <w:r w:rsidRPr="00CC5BFE">
              <w:rPr>
                <w:iCs/>
                <w:sz w:val="18"/>
                <w:szCs w:val="18"/>
              </w:rPr>
              <w:t>Zdravotnické prostředky nebo příslušenství zdravotnických prostředků podle právního předpisu upravujícího zdravotnické prostředky, které jsou obvykle určeny pro výlučnou osobní potřebu nemocných nebo zdravotně postižených k léčení nemoci, zdravotního postižení nebo ke zmírnění jejich důsledků, pokud se jedná o zdravotnické prostředky zhotovené podle předpisu kvalifikovaného zdravotnického pracovníka, kterým tento pracovník vydává individuální návrh charakteristik zdravotnického prostředku určeného k použití pouze pro jednoho konkrétního pacienta.</w:t>
            </w:r>
          </w:p>
        </w:tc>
        <w:tc>
          <w:tcPr>
            <w:tcW w:w="900" w:type="dxa"/>
            <w:tcBorders>
              <w:top w:val="nil"/>
              <w:left w:val="single" w:sz="4" w:space="0" w:color="auto"/>
              <w:bottom w:val="nil"/>
              <w:right w:val="single" w:sz="4" w:space="0" w:color="auto"/>
            </w:tcBorders>
          </w:tcPr>
          <w:p w14:paraId="7B87BEA7" w14:textId="77777777" w:rsidR="00242EEE" w:rsidRDefault="00242EEE" w:rsidP="00242EEE">
            <w:pPr>
              <w:rPr>
                <w:sz w:val="18"/>
                <w:szCs w:val="18"/>
              </w:rPr>
            </w:pPr>
          </w:p>
        </w:tc>
        <w:tc>
          <w:tcPr>
            <w:tcW w:w="720" w:type="dxa"/>
            <w:tcBorders>
              <w:top w:val="nil"/>
              <w:left w:val="single" w:sz="4" w:space="0" w:color="auto"/>
              <w:bottom w:val="nil"/>
            </w:tcBorders>
          </w:tcPr>
          <w:p w14:paraId="21A9F9D7" w14:textId="77777777" w:rsidR="00242EEE" w:rsidRPr="006D76D5" w:rsidRDefault="00242EEE" w:rsidP="00242EEE">
            <w:pPr>
              <w:rPr>
                <w:sz w:val="18"/>
                <w:szCs w:val="18"/>
              </w:rPr>
            </w:pPr>
          </w:p>
        </w:tc>
      </w:tr>
      <w:tr w:rsidR="00CC5BFE" w:rsidRPr="006D76D5" w14:paraId="12B1147F" w14:textId="77777777" w:rsidTr="00CC5BFE">
        <w:tc>
          <w:tcPr>
            <w:tcW w:w="1440" w:type="dxa"/>
            <w:tcBorders>
              <w:top w:val="nil"/>
              <w:bottom w:val="nil"/>
              <w:right w:val="single" w:sz="4" w:space="0" w:color="auto"/>
            </w:tcBorders>
          </w:tcPr>
          <w:p w14:paraId="6CF41E7E" w14:textId="77777777" w:rsidR="00CC5BFE" w:rsidRDefault="00CC5BFE" w:rsidP="00CC5BFE">
            <w:pPr>
              <w:rPr>
                <w:sz w:val="18"/>
                <w:szCs w:val="18"/>
              </w:rPr>
            </w:pPr>
          </w:p>
        </w:tc>
        <w:tc>
          <w:tcPr>
            <w:tcW w:w="5400" w:type="dxa"/>
            <w:gridSpan w:val="4"/>
            <w:tcBorders>
              <w:top w:val="nil"/>
              <w:left w:val="single" w:sz="4" w:space="0" w:color="auto"/>
              <w:bottom w:val="nil"/>
              <w:right w:val="single" w:sz="18" w:space="0" w:color="auto"/>
            </w:tcBorders>
          </w:tcPr>
          <w:p w14:paraId="6C42AE0C" w14:textId="77777777" w:rsidR="00CC5BFE" w:rsidRPr="00595FB2" w:rsidRDefault="00CC5BFE" w:rsidP="00CC5BF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551C0050" w14:textId="622EB21A" w:rsidR="00CC5BFE" w:rsidRPr="005570C2" w:rsidRDefault="00CC5BFE" w:rsidP="00CC5BFE">
            <w:pPr>
              <w:rPr>
                <w:sz w:val="18"/>
              </w:rPr>
            </w:pPr>
            <w:r w:rsidRPr="00D25032">
              <w:rPr>
                <w:sz w:val="18"/>
              </w:rPr>
              <w:t>235/2004 ve znění 500/2012 502/2012 262/2014 33/2017 170/2017 80/2019</w:t>
            </w:r>
            <w:r>
              <w:rPr>
                <w:sz w:val="18"/>
              </w:rPr>
              <w:t xml:space="preserve"> </w:t>
            </w:r>
            <w:r w:rsidRPr="00D25032">
              <w:rPr>
                <w:sz w:val="18"/>
              </w:rPr>
              <w:t>256/2019</w:t>
            </w:r>
            <w:r>
              <w:rPr>
                <w:sz w:val="18"/>
              </w:rPr>
              <w:t xml:space="preserve"> </w:t>
            </w:r>
            <w:r w:rsidRPr="000C1795">
              <w:rPr>
                <w:sz w:val="18"/>
              </w:rPr>
              <w:t>371/2021</w:t>
            </w:r>
          </w:p>
        </w:tc>
        <w:tc>
          <w:tcPr>
            <w:tcW w:w="1080" w:type="dxa"/>
            <w:tcBorders>
              <w:top w:val="nil"/>
              <w:left w:val="single" w:sz="4" w:space="0" w:color="auto"/>
              <w:bottom w:val="nil"/>
              <w:right w:val="single" w:sz="4" w:space="0" w:color="auto"/>
            </w:tcBorders>
          </w:tcPr>
          <w:p w14:paraId="2E44E3F1" w14:textId="39528CE4" w:rsidR="00CC5BFE" w:rsidRPr="005570C2" w:rsidRDefault="00CC5BFE" w:rsidP="00CC5BFE">
            <w:pPr>
              <w:rPr>
                <w:sz w:val="18"/>
              </w:rPr>
            </w:pPr>
            <w:r>
              <w:rPr>
                <w:iCs/>
                <w:sz w:val="18"/>
                <w:szCs w:val="18"/>
              </w:rPr>
              <w:t>Příloha 3 položka 90</w:t>
            </w:r>
          </w:p>
        </w:tc>
        <w:tc>
          <w:tcPr>
            <w:tcW w:w="5400" w:type="dxa"/>
            <w:gridSpan w:val="4"/>
            <w:tcBorders>
              <w:top w:val="nil"/>
              <w:left w:val="single" w:sz="4" w:space="0" w:color="auto"/>
              <w:bottom w:val="nil"/>
              <w:right w:val="single" w:sz="4" w:space="0" w:color="auto"/>
            </w:tcBorders>
          </w:tcPr>
          <w:p w14:paraId="23E95717" w14:textId="2BDB18EA" w:rsidR="00CC5BFE" w:rsidRPr="00E7048E" w:rsidRDefault="00CC5BFE" w:rsidP="00CC5BFE">
            <w:pPr>
              <w:jc w:val="both"/>
              <w:rPr>
                <w:iCs/>
                <w:sz w:val="18"/>
                <w:szCs w:val="18"/>
              </w:rPr>
            </w:pPr>
            <w:r>
              <w:rPr>
                <w:iCs/>
                <w:sz w:val="18"/>
                <w:szCs w:val="18"/>
              </w:rPr>
              <w:t xml:space="preserve">90 - </w:t>
            </w:r>
            <w:r w:rsidRPr="00CC5BFE">
              <w:rPr>
                <w:iCs/>
                <w:sz w:val="18"/>
                <w:szCs w:val="18"/>
              </w:rPr>
              <w:t>Ortopedické pomůcky a přístroje, včetně berlí, chirurgických pásů a kýlních pásů; dlahy a jiné prostředky k léčbě zlomenin; umělé části těla; pomůcky pro nedoslýchavé a jiné prostředky nošené v ruce nebo na těle anebo implantované v organismu ke kompenzování následků nějaké vady nebo neschopnosti, a to pouze zdravotnické prostředky nebo příslušenství zdravotnických prostředků podle právního předpisu upravujícího zdravotnické prostředky, pokud jsou obvykle určeny pro výlučnou osobní potřebu nemocných nebo zdravotně postižených k léčení nemoci nebo zdravotního postižení nebo ke zmírnění jejich důsledků.</w:t>
            </w:r>
          </w:p>
        </w:tc>
        <w:tc>
          <w:tcPr>
            <w:tcW w:w="900" w:type="dxa"/>
            <w:tcBorders>
              <w:top w:val="nil"/>
              <w:left w:val="single" w:sz="4" w:space="0" w:color="auto"/>
              <w:bottom w:val="nil"/>
              <w:right w:val="single" w:sz="4" w:space="0" w:color="auto"/>
            </w:tcBorders>
          </w:tcPr>
          <w:p w14:paraId="49BECC38" w14:textId="77777777" w:rsidR="00CC5BFE" w:rsidRDefault="00CC5BFE" w:rsidP="00CC5BFE">
            <w:pPr>
              <w:rPr>
                <w:sz w:val="18"/>
                <w:szCs w:val="18"/>
              </w:rPr>
            </w:pPr>
          </w:p>
        </w:tc>
        <w:tc>
          <w:tcPr>
            <w:tcW w:w="720" w:type="dxa"/>
            <w:tcBorders>
              <w:top w:val="nil"/>
              <w:left w:val="single" w:sz="4" w:space="0" w:color="auto"/>
              <w:bottom w:val="nil"/>
            </w:tcBorders>
          </w:tcPr>
          <w:p w14:paraId="37AD6965" w14:textId="77777777" w:rsidR="00CC5BFE" w:rsidRPr="006D76D5" w:rsidRDefault="00CC5BFE" w:rsidP="00CC5BFE">
            <w:pPr>
              <w:rPr>
                <w:sz w:val="18"/>
                <w:szCs w:val="18"/>
              </w:rPr>
            </w:pPr>
          </w:p>
        </w:tc>
      </w:tr>
      <w:tr w:rsidR="00CC5BFE" w:rsidRPr="006D76D5" w14:paraId="71323CB1" w14:textId="77777777" w:rsidTr="00CC5BFE">
        <w:tc>
          <w:tcPr>
            <w:tcW w:w="1440" w:type="dxa"/>
            <w:tcBorders>
              <w:top w:val="nil"/>
              <w:bottom w:val="nil"/>
              <w:right w:val="single" w:sz="4" w:space="0" w:color="auto"/>
            </w:tcBorders>
          </w:tcPr>
          <w:p w14:paraId="2CE2DBA4" w14:textId="77777777" w:rsidR="00CC5BFE" w:rsidRDefault="00CC5BFE" w:rsidP="00CC5BFE">
            <w:pPr>
              <w:rPr>
                <w:sz w:val="18"/>
                <w:szCs w:val="18"/>
              </w:rPr>
            </w:pPr>
          </w:p>
        </w:tc>
        <w:tc>
          <w:tcPr>
            <w:tcW w:w="5400" w:type="dxa"/>
            <w:gridSpan w:val="4"/>
            <w:tcBorders>
              <w:top w:val="nil"/>
              <w:left w:val="single" w:sz="4" w:space="0" w:color="auto"/>
              <w:bottom w:val="nil"/>
              <w:right w:val="single" w:sz="18" w:space="0" w:color="auto"/>
            </w:tcBorders>
          </w:tcPr>
          <w:p w14:paraId="1610F6A7" w14:textId="77777777" w:rsidR="00CC5BFE" w:rsidRPr="00595FB2" w:rsidRDefault="00CC5BFE" w:rsidP="00CC5BF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23D31081" w14:textId="0135C0CB" w:rsidR="00CC5BFE" w:rsidRPr="005570C2" w:rsidRDefault="00CC5BFE" w:rsidP="00CC5BFE">
            <w:pPr>
              <w:rPr>
                <w:sz w:val="18"/>
              </w:rPr>
            </w:pPr>
            <w:r w:rsidRPr="00D25032">
              <w:rPr>
                <w:sz w:val="18"/>
              </w:rPr>
              <w:t>235/2004 ve znění 500/2012 502/2012 262/2014 33/2017 170/2017 80/2019</w:t>
            </w:r>
            <w:r>
              <w:rPr>
                <w:sz w:val="18"/>
              </w:rPr>
              <w:t xml:space="preserve"> </w:t>
            </w:r>
            <w:r w:rsidRPr="00D25032">
              <w:rPr>
                <w:sz w:val="18"/>
              </w:rPr>
              <w:t>256/2019</w:t>
            </w:r>
            <w:r>
              <w:rPr>
                <w:sz w:val="18"/>
              </w:rPr>
              <w:t xml:space="preserve"> </w:t>
            </w:r>
            <w:r w:rsidRPr="000C1795">
              <w:rPr>
                <w:sz w:val="18"/>
              </w:rPr>
              <w:t>371/2021</w:t>
            </w:r>
          </w:p>
        </w:tc>
        <w:tc>
          <w:tcPr>
            <w:tcW w:w="1080" w:type="dxa"/>
            <w:tcBorders>
              <w:top w:val="nil"/>
              <w:left w:val="single" w:sz="4" w:space="0" w:color="auto"/>
              <w:bottom w:val="nil"/>
              <w:right w:val="single" w:sz="4" w:space="0" w:color="auto"/>
            </w:tcBorders>
          </w:tcPr>
          <w:p w14:paraId="732CE24D" w14:textId="6EE771DE" w:rsidR="00CC5BFE" w:rsidRPr="005570C2" w:rsidRDefault="00CC5BFE" w:rsidP="00CC5BFE">
            <w:pPr>
              <w:rPr>
                <w:sz w:val="18"/>
              </w:rPr>
            </w:pPr>
            <w:r>
              <w:rPr>
                <w:iCs/>
                <w:sz w:val="18"/>
                <w:szCs w:val="18"/>
              </w:rPr>
              <w:t xml:space="preserve">Příloha 3 položka </w:t>
            </w:r>
            <w:r w:rsidR="00BF15F9" w:rsidRPr="00BF15F9">
              <w:rPr>
                <w:iCs/>
                <w:sz w:val="18"/>
                <w:szCs w:val="18"/>
              </w:rPr>
              <w:t>48, 64, 66, 84, 85, 87, 90, 91</w:t>
            </w:r>
          </w:p>
        </w:tc>
        <w:tc>
          <w:tcPr>
            <w:tcW w:w="5400" w:type="dxa"/>
            <w:gridSpan w:val="4"/>
            <w:tcBorders>
              <w:top w:val="nil"/>
              <w:left w:val="single" w:sz="4" w:space="0" w:color="auto"/>
              <w:bottom w:val="nil"/>
              <w:right w:val="single" w:sz="4" w:space="0" w:color="auto"/>
            </w:tcBorders>
          </w:tcPr>
          <w:p w14:paraId="44F04E4F" w14:textId="68A9A4C3" w:rsidR="00BF15F9" w:rsidRDefault="00BF15F9" w:rsidP="00BF15F9">
            <w:pPr>
              <w:jc w:val="both"/>
              <w:rPr>
                <w:iCs/>
                <w:sz w:val="18"/>
                <w:szCs w:val="18"/>
              </w:rPr>
            </w:pPr>
            <w:r w:rsidRPr="00BF15F9">
              <w:rPr>
                <w:iCs/>
                <w:sz w:val="18"/>
                <w:szCs w:val="18"/>
              </w:rPr>
              <w:t>48, 64, 66, 84, 85, 87, 90, 91</w:t>
            </w:r>
            <w:r>
              <w:rPr>
                <w:iCs/>
                <w:sz w:val="18"/>
                <w:szCs w:val="18"/>
              </w:rPr>
              <w:t xml:space="preserve"> - </w:t>
            </w:r>
            <w:r w:rsidR="00CC5BFE" w:rsidRPr="00CC5BFE">
              <w:rPr>
                <w:iCs/>
                <w:sz w:val="18"/>
                <w:szCs w:val="18"/>
              </w:rPr>
              <w:t>Zboží pro osobní používání nemocnými nebo zdravotně postiženými k léčení nemoci nebo zdravotního postižení nebo ke zmírnění jejich důsledků, jež není zdravotnickým prostředkem nebo příslušenstvím zdravotnických prostředků podle právního předpisu upravujícího zdravotnické prostředky, a to</w:t>
            </w:r>
            <w:r>
              <w:rPr>
                <w:iCs/>
                <w:sz w:val="18"/>
                <w:szCs w:val="18"/>
              </w:rPr>
              <w:t>:</w:t>
            </w:r>
          </w:p>
          <w:p w14:paraId="01BD010F" w14:textId="052A5AF6" w:rsidR="00BF15F9" w:rsidRDefault="00BF15F9" w:rsidP="00BF15F9">
            <w:pPr>
              <w:jc w:val="both"/>
              <w:rPr>
                <w:iCs/>
                <w:sz w:val="18"/>
                <w:szCs w:val="18"/>
              </w:rPr>
            </w:pPr>
            <w:r>
              <w:rPr>
                <w:iCs/>
                <w:sz w:val="18"/>
                <w:szCs w:val="18"/>
              </w:rPr>
              <w:t xml:space="preserve">- </w:t>
            </w:r>
            <w:r w:rsidR="00CC5BFE" w:rsidRPr="00CC5BFE">
              <w:rPr>
                <w:iCs/>
                <w:sz w:val="18"/>
                <w:szCs w:val="18"/>
              </w:rPr>
              <w:t xml:space="preserve">Braille papír </w:t>
            </w:r>
          </w:p>
          <w:p w14:paraId="36EF2260" w14:textId="35AE7B4D" w:rsidR="00BF15F9" w:rsidRDefault="00BF15F9" w:rsidP="00BF15F9">
            <w:pPr>
              <w:jc w:val="both"/>
              <w:rPr>
                <w:iCs/>
                <w:sz w:val="18"/>
                <w:szCs w:val="18"/>
              </w:rPr>
            </w:pPr>
            <w:r>
              <w:rPr>
                <w:iCs/>
                <w:sz w:val="18"/>
                <w:szCs w:val="18"/>
              </w:rPr>
              <w:t xml:space="preserve">- </w:t>
            </w:r>
            <w:r w:rsidR="00CC5BFE" w:rsidRPr="00CC5BFE">
              <w:rPr>
                <w:iCs/>
                <w:sz w:val="18"/>
                <w:szCs w:val="18"/>
              </w:rPr>
              <w:t>Osobní a kuchyňské váhy s hlasovým výstupem pro nevidomé a částečně vidící osoby</w:t>
            </w:r>
          </w:p>
          <w:p w14:paraId="786005FD" w14:textId="4F6A3EA9" w:rsidR="00BF15F9" w:rsidRDefault="00BF15F9" w:rsidP="00BF15F9">
            <w:pPr>
              <w:jc w:val="both"/>
              <w:rPr>
                <w:iCs/>
                <w:sz w:val="18"/>
                <w:szCs w:val="18"/>
              </w:rPr>
            </w:pPr>
            <w:r>
              <w:rPr>
                <w:iCs/>
                <w:sz w:val="18"/>
                <w:szCs w:val="18"/>
              </w:rPr>
              <w:t xml:space="preserve">- </w:t>
            </w:r>
            <w:r w:rsidR="00CC5BFE" w:rsidRPr="00CC5BFE">
              <w:rPr>
                <w:iCs/>
                <w:sz w:val="18"/>
                <w:szCs w:val="18"/>
              </w:rPr>
              <w:t>Psací stroje a stroje na zpracování textu (slovní procesory) upravené k používání nevidomými a částečně vidícími osobami nebo osobami s amputovanou nebo ochrnutou horní končetinou</w:t>
            </w:r>
            <w:r>
              <w:rPr>
                <w:iCs/>
                <w:sz w:val="18"/>
                <w:szCs w:val="18"/>
              </w:rPr>
              <w:t xml:space="preserve"> </w:t>
            </w:r>
          </w:p>
          <w:p w14:paraId="7820DD4F" w14:textId="436E4529" w:rsidR="00BF15F9" w:rsidRDefault="00BF15F9" w:rsidP="00BF15F9">
            <w:pPr>
              <w:jc w:val="both"/>
              <w:rPr>
                <w:iCs/>
                <w:sz w:val="18"/>
                <w:szCs w:val="18"/>
              </w:rPr>
            </w:pPr>
            <w:r>
              <w:rPr>
                <w:iCs/>
                <w:sz w:val="18"/>
                <w:szCs w:val="18"/>
              </w:rPr>
              <w:t xml:space="preserve">- </w:t>
            </w:r>
            <w:r w:rsidR="00CC5BFE" w:rsidRPr="00CC5BFE">
              <w:rPr>
                <w:iCs/>
                <w:sz w:val="18"/>
                <w:szCs w:val="18"/>
              </w:rPr>
              <w:t>Elektronické kalkulačky s hlasovým nebo hmatovým výstupem pro nevidomé a částečně vidící osoby a elektronické počítací stroje s hlasovým nebo hmatovým výstupem pro nevidomé a částečně vidící osoby</w:t>
            </w:r>
          </w:p>
          <w:p w14:paraId="2650A2B2" w14:textId="121E54AE" w:rsidR="00BF15F9" w:rsidRDefault="00CC5BFE" w:rsidP="00BF15F9">
            <w:pPr>
              <w:jc w:val="both"/>
              <w:rPr>
                <w:iCs/>
                <w:sz w:val="18"/>
                <w:szCs w:val="18"/>
              </w:rPr>
            </w:pPr>
            <w:r w:rsidRPr="00CC5BFE">
              <w:rPr>
                <w:iCs/>
                <w:sz w:val="18"/>
                <w:szCs w:val="18"/>
              </w:rPr>
              <w:t xml:space="preserve">- Počítače speciálně upravené pro nevidomé a částečně vidící osoby s hlasovým nebo hmatovým výstupem nebo hardwarovým adaptérem pro zvětšování písma a obrazu, a jejich jednotky a přídavná zařízení s </w:t>
            </w:r>
            <w:r w:rsidRPr="00CC5BFE">
              <w:rPr>
                <w:iCs/>
                <w:sz w:val="18"/>
                <w:szCs w:val="18"/>
              </w:rPr>
              <w:lastRenderedPageBreak/>
              <w:t>hlasovým nebo hmatovým výstupem nebo hardwarovým adaptérem pro zvětšování písma a obrazu</w:t>
            </w:r>
            <w:r w:rsidR="00BF15F9">
              <w:rPr>
                <w:iCs/>
                <w:sz w:val="18"/>
                <w:szCs w:val="18"/>
              </w:rPr>
              <w:t xml:space="preserve"> </w:t>
            </w:r>
          </w:p>
          <w:p w14:paraId="1BF2A214" w14:textId="7D119366" w:rsidR="00CC5BFE" w:rsidRPr="00E7048E" w:rsidRDefault="00BF15F9" w:rsidP="00BF15F9">
            <w:pPr>
              <w:jc w:val="both"/>
              <w:rPr>
                <w:iCs/>
                <w:sz w:val="18"/>
                <w:szCs w:val="18"/>
              </w:rPr>
            </w:pPr>
            <w:r>
              <w:rPr>
                <w:iCs/>
                <w:sz w:val="18"/>
                <w:szCs w:val="18"/>
              </w:rPr>
              <w:t>-</w:t>
            </w:r>
            <w:r w:rsidR="00CC5BFE" w:rsidRPr="00CC5BFE">
              <w:rPr>
                <w:iCs/>
                <w:sz w:val="18"/>
                <w:szCs w:val="18"/>
              </w:rPr>
              <w:t xml:space="preserve"> Braillská počítačová tiskárna pro nevidomé a částečně vidící osoby, klávesnice pro nevidomé a částečně vidící osoby a jiné výstupní a vstupní jednotky počítače pro zpracování hmatového písma</w:t>
            </w:r>
          </w:p>
        </w:tc>
        <w:tc>
          <w:tcPr>
            <w:tcW w:w="900" w:type="dxa"/>
            <w:tcBorders>
              <w:top w:val="nil"/>
              <w:left w:val="single" w:sz="4" w:space="0" w:color="auto"/>
              <w:bottom w:val="nil"/>
              <w:right w:val="single" w:sz="4" w:space="0" w:color="auto"/>
            </w:tcBorders>
          </w:tcPr>
          <w:p w14:paraId="4640A7B7" w14:textId="77777777" w:rsidR="00CC5BFE" w:rsidRDefault="00CC5BFE" w:rsidP="00CC5BFE">
            <w:pPr>
              <w:rPr>
                <w:sz w:val="18"/>
                <w:szCs w:val="18"/>
              </w:rPr>
            </w:pPr>
          </w:p>
        </w:tc>
        <w:tc>
          <w:tcPr>
            <w:tcW w:w="720" w:type="dxa"/>
            <w:tcBorders>
              <w:top w:val="nil"/>
              <w:left w:val="single" w:sz="4" w:space="0" w:color="auto"/>
              <w:bottom w:val="nil"/>
            </w:tcBorders>
          </w:tcPr>
          <w:p w14:paraId="396EF824" w14:textId="77777777" w:rsidR="00CC5BFE" w:rsidRPr="006D76D5" w:rsidRDefault="00CC5BFE" w:rsidP="00CC5BFE">
            <w:pPr>
              <w:rPr>
                <w:sz w:val="18"/>
                <w:szCs w:val="18"/>
              </w:rPr>
            </w:pPr>
          </w:p>
        </w:tc>
      </w:tr>
      <w:tr w:rsidR="001222EA" w:rsidRPr="006D76D5" w14:paraId="774ABE15" w14:textId="77777777" w:rsidTr="00CC5BFE">
        <w:tc>
          <w:tcPr>
            <w:tcW w:w="1440" w:type="dxa"/>
            <w:tcBorders>
              <w:top w:val="nil"/>
              <w:bottom w:val="nil"/>
              <w:right w:val="single" w:sz="4" w:space="0" w:color="auto"/>
            </w:tcBorders>
          </w:tcPr>
          <w:p w14:paraId="12D0E4A4" w14:textId="77777777" w:rsidR="001222EA" w:rsidRDefault="001222EA" w:rsidP="001222EA">
            <w:pPr>
              <w:rPr>
                <w:sz w:val="18"/>
                <w:szCs w:val="18"/>
              </w:rPr>
            </w:pPr>
          </w:p>
        </w:tc>
        <w:tc>
          <w:tcPr>
            <w:tcW w:w="5400" w:type="dxa"/>
            <w:gridSpan w:val="4"/>
            <w:tcBorders>
              <w:top w:val="nil"/>
              <w:left w:val="single" w:sz="4" w:space="0" w:color="auto"/>
              <w:bottom w:val="nil"/>
              <w:right w:val="single" w:sz="18" w:space="0" w:color="auto"/>
            </w:tcBorders>
          </w:tcPr>
          <w:p w14:paraId="72E027B7" w14:textId="77777777" w:rsidR="001222EA" w:rsidRPr="00595FB2" w:rsidRDefault="001222EA" w:rsidP="001222EA">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1C6083E7" w14:textId="614527DC" w:rsidR="001222EA" w:rsidRPr="005570C2" w:rsidRDefault="001222EA" w:rsidP="001222EA">
            <w:pPr>
              <w:rPr>
                <w:sz w:val="18"/>
              </w:rPr>
            </w:pPr>
            <w:r>
              <w:rPr>
                <w:sz w:val="18"/>
                <w:szCs w:val="18"/>
              </w:rPr>
              <w:t xml:space="preserve">235/2004 </w:t>
            </w:r>
            <w:r w:rsidRPr="00D25032">
              <w:rPr>
                <w:sz w:val="18"/>
              </w:rPr>
              <w:t xml:space="preserve">ve znění </w:t>
            </w:r>
            <w:r>
              <w:rPr>
                <w:sz w:val="18"/>
              </w:rPr>
              <w:t xml:space="preserve">6/2019 256/2019 </w:t>
            </w:r>
            <w:r w:rsidRPr="001C4568">
              <w:rPr>
                <w:sz w:val="18"/>
              </w:rPr>
              <w:t>299/2020</w:t>
            </w:r>
          </w:p>
        </w:tc>
        <w:tc>
          <w:tcPr>
            <w:tcW w:w="1080" w:type="dxa"/>
            <w:tcBorders>
              <w:top w:val="nil"/>
              <w:left w:val="single" w:sz="4" w:space="0" w:color="auto"/>
              <w:bottom w:val="nil"/>
              <w:right w:val="single" w:sz="4" w:space="0" w:color="auto"/>
            </w:tcBorders>
          </w:tcPr>
          <w:p w14:paraId="3DB10877" w14:textId="32A96AE1" w:rsidR="001222EA" w:rsidRPr="005570C2" w:rsidRDefault="001222EA" w:rsidP="001222EA">
            <w:pPr>
              <w:rPr>
                <w:sz w:val="18"/>
              </w:rPr>
            </w:pPr>
            <w:r>
              <w:rPr>
                <w:iCs/>
                <w:sz w:val="18"/>
                <w:szCs w:val="18"/>
              </w:rPr>
              <w:t>Příloha 2a položka 49</w:t>
            </w:r>
          </w:p>
        </w:tc>
        <w:tc>
          <w:tcPr>
            <w:tcW w:w="5400" w:type="dxa"/>
            <w:gridSpan w:val="4"/>
            <w:tcBorders>
              <w:top w:val="nil"/>
              <w:left w:val="single" w:sz="4" w:space="0" w:color="auto"/>
              <w:bottom w:val="nil"/>
              <w:right w:val="single" w:sz="4" w:space="0" w:color="auto"/>
            </w:tcBorders>
          </w:tcPr>
          <w:p w14:paraId="4B9E8503" w14:textId="1B6D0F76" w:rsidR="001222EA" w:rsidRPr="00E7048E" w:rsidRDefault="001222EA" w:rsidP="001222EA">
            <w:pPr>
              <w:jc w:val="both"/>
              <w:rPr>
                <w:iCs/>
                <w:sz w:val="18"/>
                <w:szCs w:val="18"/>
              </w:rPr>
            </w:pPr>
            <w:r>
              <w:rPr>
                <w:iCs/>
                <w:sz w:val="18"/>
                <w:szCs w:val="18"/>
              </w:rPr>
              <w:t xml:space="preserve">49 </w:t>
            </w:r>
            <w:r w:rsidRPr="00BF15F9">
              <w:rPr>
                <w:iCs/>
                <w:sz w:val="18"/>
                <w:szCs w:val="18"/>
              </w:rPr>
              <w:t>Pozemní hromadná pravidelná doprava cestujících a jejich zavazadel a osobní doprava lyžařskými vleky.</w:t>
            </w:r>
          </w:p>
        </w:tc>
        <w:tc>
          <w:tcPr>
            <w:tcW w:w="900" w:type="dxa"/>
            <w:tcBorders>
              <w:top w:val="nil"/>
              <w:left w:val="single" w:sz="4" w:space="0" w:color="auto"/>
              <w:bottom w:val="nil"/>
              <w:right w:val="single" w:sz="4" w:space="0" w:color="auto"/>
            </w:tcBorders>
          </w:tcPr>
          <w:p w14:paraId="1B619E62" w14:textId="77777777" w:rsidR="001222EA" w:rsidRDefault="001222EA" w:rsidP="001222EA">
            <w:pPr>
              <w:rPr>
                <w:sz w:val="18"/>
                <w:szCs w:val="18"/>
              </w:rPr>
            </w:pPr>
          </w:p>
        </w:tc>
        <w:tc>
          <w:tcPr>
            <w:tcW w:w="720" w:type="dxa"/>
            <w:tcBorders>
              <w:top w:val="nil"/>
              <w:left w:val="single" w:sz="4" w:space="0" w:color="auto"/>
              <w:bottom w:val="nil"/>
            </w:tcBorders>
          </w:tcPr>
          <w:p w14:paraId="0B05C45C" w14:textId="77777777" w:rsidR="001222EA" w:rsidRPr="006D76D5" w:rsidRDefault="001222EA" w:rsidP="001222EA">
            <w:pPr>
              <w:rPr>
                <w:sz w:val="18"/>
                <w:szCs w:val="18"/>
              </w:rPr>
            </w:pPr>
          </w:p>
        </w:tc>
      </w:tr>
      <w:tr w:rsidR="00BF15F9" w:rsidRPr="006D76D5" w14:paraId="605B6A9C" w14:textId="77777777" w:rsidTr="00CC5BFE">
        <w:tc>
          <w:tcPr>
            <w:tcW w:w="1440" w:type="dxa"/>
            <w:tcBorders>
              <w:top w:val="nil"/>
              <w:bottom w:val="nil"/>
              <w:right w:val="single" w:sz="4" w:space="0" w:color="auto"/>
            </w:tcBorders>
          </w:tcPr>
          <w:p w14:paraId="781FCA5E" w14:textId="77777777" w:rsidR="00BF15F9" w:rsidRDefault="00BF15F9" w:rsidP="00BF15F9">
            <w:pPr>
              <w:rPr>
                <w:sz w:val="18"/>
                <w:szCs w:val="18"/>
              </w:rPr>
            </w:pPr>
          </w:p>
        </w:tc>
        <w:tc>
          <w:tcPr>
            <w:tcW w:w="5400" w:type="dxa"/>
            <w:gridSpan w:val="4"/>
            <w:tcBorders>
              <w:top w:val="nil"/>
              <w:left w:val="single" w:sz="4" w:space="0" w:color="auto"/>
              <w:bottom w:val="nil"/>
              <w:right w:val="single" w:sz="18" w:space="0" w:color="auto"/>
            </w:tcBorders>
          </w:tcPr>
          <w:p w14:paraId="76A35FC5" w14:textId="77777777" w:rsidR="00BF15F9" w:rsidRPr="00595FB2" w:rsidRDefault="00BF15F9" w:rsidP="00BF15F9">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749E10DC" w14:textId="27F45122" w:rsidR="00BF15F9" w:rsidRPr="005570C2" w:rsidRDefault="00BF15F9" w:rsidP="00BF15F9">
            <w:pPr>
              <w:rPr>
                <w:sz w:val="18"/>
              </w:rPr>
            </w:pPr>
            <w:r>
              <w:rPr>
                <w:sz w:val="18"/>
                <w:szCs w:val="18"/>
              </w:rPr>
              <w:t xml:space="preserve">235/2004 </w:t>
            </w:r>
            <w:r w:rsidRPr="00D25032">
              <w:rPr>
                <w:sz w:val="18"/>
              </w:rPr>
              <w:t xml:space="preserve">ve znění </w:t>
            </w:r>
            <w:r w:rsidR="001222EA">
              <w:rPr>
                <w:sz w:val="18"/>
              </w:rPr>
              <w:t xml:space="preserve">6/2019 256/2019 </w:t>
            </w:r>
            <w:r w:rsidRPr="001C4568">
              <w:rPr>
                <w:sz w:val="18"/>
              </w:rPr>
              <w:t>299/2020</w:t>
            </w:r>
          </w:p>
        </w:tc>
        <w:tc>
          <w:tcPr>
            <w:tcW w:w="1080" w:type="dxa"/>
            <w:tcBorders>
              <w:top w:val="nil"/>
              <w:left w:val="single" w:sz="4" w:space="0" w:color="auto"/>
              <w:bottom w:val="nil"/>
              <w:right w:val="single" w:sz="4" w:space="0" w:color="auto"/>
            </w:tcBorders>
          </w:tcPr>
          <w:p w14:paraId="6EF9B158" w14:textId="1521EF95" w:rsidR="00BF15F9" w:rsidRPr="005570C2" w:rsidRDefault="00BF15F9" w:rsidP="001222EA">
            <w:pPr>
              <w:rPr>
                <w:sz w:val="18"/>
              </w:rPr>
            </w:pPr>
            <w:r>
              <w:rPr>
                <w:iCs/>
                <w:sz w:val="18"/>
                <w:szCs w:val="18"/>
              </w:rPr>
              <w:t xml:space="preserve">Příloha 2a položka </w:t>
            </w:r>
            <w:r w:rsidR="001222EA">
              <w:rPr>
                <w:iCs/>
                <w:sz w:val="18"/>
                <w:szCs w:val="18"/>
              </w:rPr>
              <w:t>50</w:t>
            </w:r>
          </w:p>
        </w:tc>
        <w:tc>
          <w:tcPr>
            <w:tcW w:w="5400" w:type="dxa"/>
            <w:gridSpan w:val="4"/>
            <w:tcBorders>
              <w:top w:val="nil"/>
              <w:left w:val="single" w:sz="4" w:space="0" w:color="auto"/>
              <w:bottom w:val="nil"/>
              <w:right w:val="single" w:sz="4" w:space="0" w:color="auto"/>
            </w:tcBorders>
          </w:tcPr>
          <w:p w14:paraId="7C156CAF" w14:textId="5A409E51" w:rsidR="00BF15F9" w:rsidRPr="00E7048E" w:rsidRDefault="00BF15F9" w:rsidP="00BF15F9">
            <w:pPr>
              <w:jc w:val="both"/>
              <w:rPr>
                <w:iCs/>
                <w:sz w:val="18"/>
                <w:szCs w:val="18"/>
              </w:rPr>
            </w:pPr>
            <w:r>
              <w:rPr>
                <w:iCs/>
                <w:sz w:val="18"/>
                <w:szCs w:val="18"/>
              </w:rPr>
              <w:t xml:space="preserve">50 </w:t>
            </w:r>
            <w:r w:rsidRPr="00BF15F9">
              <w:rPr>
                <w:iCs/>
                <w:sz w:val="18"/>
                <w:szCs w:val="18"/>
              </w:rPr>
              <w:t>Vodní hromadná pravidelná doprava cestujících a jejich zavazadel.</w:t>
            </w:r>
          </w:p>
        </w:tc>
        <w:tc>
          <w:tcPr>
            <w:tcW w:w="900" w:type="dxa"/>
            <w:tcBorders>
              <w:top w:val="nil"/>
              <w:left w:val="single" w:sz="4" w:space="0" w:color="auto"/>
              <w:bottom w:val="nil"/>
              <w:right w:val="single" w:sz="4" w:space="0" w:color="auto"/>
            </w:tcBorders>
          </w:tcPr>
          <w:p w14:paraId="5CF76F2E" w14:textId="77777777" w:rsidR="00BF15F9" w:rsidRDefault="00BF15F9" w:rsidP="00BF15F9">
            <w:pPr>
              <w:rPr>
                <w:sz w:val="18"/>
                <w:szCs w:val="18"/>
              </w:rPr>
            </w:pPr>
          </w:p>
        </w:tc>
        <w:tc>
          <w:tcPr>
            <w:tcW w:w="720" w:type="dxa"/>
            <w:tcBorders>
              <w:top w:val="nil"/>
              <w:left w:val="single" w:sz="4" w:space="0" w:color="auto"/>
              <w:bottom w:val="nil"/>
            </w:tcBorders>
          </w:tcPr>
          <w:p w14:paraId="1B71306C" w14:textId="77777777" w:rsidR="00BF15F9" w:rsidRPr="006D76D5" w:rsidRDefault="00BF15F9" w:rsidP="00BF15F9">
            <w:pPr>
              <w:rPr>
                <w:sz w:val="18"/>
                <w:szCs w:val="18"/>
              </w:rPr>
            </w:pPr>
          </w:p>
        </w:tc>
      </w:tr>
      <w:tr w:rsidR="00BF15F9" w:rsidRPr="006D76D5" w14:paraId="553BDF4F" w14:textId="77777777" w:rsidTr="001222EA">
        <w:tc>
          <w:tcPr>
            <w:tcW w:w="1440" w:type="dxa"/>
            <w:tcBorders>
              <w:top w:val="nil"/>
              <w:bottom w:val="nil"/>
              <w:right w:val="single" w:sz="4" w:space="0" w:color="auto"/>
            </w:tcBorders>
          </w:tcPr>
          <w:p w14:paraId="1AE38A72" w14:textId="77777777" w:rsidR="00BF15F9" w:rsidRDefault="00BF15F9" w:rsidP="00BF15F9">
            <w:pPr>
              <w:rPr>
                <w:sz w:val="18"/>
                <w:szCs w:val="18"/>
              </w:rPr>
            </w:pPr>
          </w:p>
        </w:tc>
        <w:tc>
          <w:tcPr>
            <w:tcW w:w="5400" w:type="dxa"/>
            <w:gridSpan w:val="4"/>
            <w:tcBorders>
              <w:top w:val="nil"/>
              <w:left w:val="single" w:sz="4" w:space="0" w:color="auto"/>
              <w:bottom w:val="nil"/>
              <w:right w:val="single" w:sz="18" w:space="0" w:color="auto"/>
            </w:tcBorders>
          </w:tcPr>
          <w:p w14:paraId="2642E951" w14:textId="77777777" w:rsidR="00BF15F9" w:rsidRPr="00595FB2" w:rsidRDefault="00BF15F9" w:rsidP="00BF15F9">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6FFDA137" w14:textId="569AEB2F" w:rsidR="00BF15F9" w:rsidRPr="005570C2" w:rsidRDefault="00BF15F9" w:rsidP="00BF15F9">
            <w:pPr>
              <w:rPr>
                <w:sz w:val="18"/>
              </w:rPr>
            </w:pPr>
            <w:r w:rsidRPr="00D25032">
              <w:rPr>
                <w:sz w:val="18"/>
              </w:rPr>
              <w:t>235/2004 ve znění 47/2011 375/2011 113/2016 500/2012 262/2014 6/2019 80/2019</w:t>
            </w:r>
            <w:r w:rsidRPr="001C4568">
              <w:rPr>
                <w:sz w:val="18"/>
              </w:rPr>
              <w:t xml:space="preserve"> </w:t>
            </w:r>
            <w:r w:rsidRPr="00DF0C2A">
              <w:rPr>
                <w:sz w:val="18"/>
              </w:rPr>
              <w:t xml:space="preserve">256/2019 </w:t>
            </w:r>
            <w:r w:rsidRPr="001C4568">
              <w:rPr>
                <w:sz w:val="18"/>
              </w:rPr>
              <w:t>299/2020</w:t>
            </w:r>
            <w:r w:rsidRPr="00D25032">
              <w:rPr>
                <w:sz w:val="18"/>
              </w:rPr>
              <w:t xml:space="preserve"> </w:t>
            </w:r>
            <w:r w:rsidRPr="0076347C">
              <w:rPr>
                <w:sz w:val="18"/>
              </w:rPr>
              <w:t>609/2020</w:t>
            </w:r>
            <w:r>
              <w:rPr>
                <w:sz w:val="18"/>
              </w:rPr>
              <w:t xml:space="preserve"> </w:t>
            </w:r>
            <w:r w:rsidRPr="00E8277A">
              <w:rPr>
                <w:sz w:val="18"/>
              </w:rPr>
              <w:t>371/2021</w:t>
            </w:r>
          </w:p>
        </w:tc>
        <w:tc>
          <w:tcPr>
            <w:tcW w:w="1080" w:type="dxa"/>
            <w:tcBorders>
              <w:top w:val="nil"/>
              <w:left w:val="single" w:sz="4" w:space="0" w:color="auto"/>
              <w:bottom w:val="nil"/>
              <w:right w:val="single" w:sz="4" w:space="0" w:color="auto"/>
            </w:tcBorders>
          </w:tcPr>
          <w:p w14:paraId="701E9E2F" w14:textId="103D4D95" w:rsidR="00BF15F9" w:rsidRPr="005570C2" w:rsidRDefault="00BF15F9" w:rsidP="00BF15F9">
            <w:pPr>
              <w:rPr>
                <w:sz w:val="18"/>
              </w:rPr>
            </w:pPr>
            <w:r w:rsidRPr="00D25032">
              <w:rPr>
                <w:sz w:val="18"/>
              </w:rPr>
              <w:t>Příloha č. 2</w:t>
            </w:r>
            <w:r>
              <w:rPr>
                <w:sz w:val="18"/>
              </w:rPr>
              <w:t xml:space="preserve"> </w:t>
            </w:r>
            <w:r>
              <w:rPr>
                <w:iCs/>
                <w:sz w:val="18"/>
                <w:szCs w:val="18"/>
              </w:rPr>
              <w:t>položka 87</w:t>
            </w:r>
          </w:p>
        </w:tc>
        <w:tc>
          <w:tcPr>
            <w:tcW w:w="5400" w:type="dxa"/>
            <w:gridSpan w:val="4"/>
            <w:tcBorders>
              <w:top w:val="nil"/>
              <w:left w:val="single" w:sz="4" w:space="0" w:color="auto"/>
              <w:bottom w:val="nil"/>
              <w:right w:val="single" w:sz="4" w:space="0" w:color="auto"/>
            </w:tcBorders>
          </w:tcPr>
          <w:p w14:paraId="61A75DCB" w14:textId="543AB260" w:rsidR="00BF15F9" w:rsidRDefault="00BF15F9" w:rsidP="00BF15F9">
            <w:pPr>
              <w:jc w:val="both"/>
              <w:rPr>
                <w:iCs/>
                <w:sz w:val="18"/>
                <w:szCs w:val="18"/>
              </w:rPr>
            </w:pPr>
            <w:r>
              <w:rPr>
                <w:iCs/>
                <w:sz w:val="18"/>
                <w:szCs w:val="18"/>
              </w:rPr>
              <w:t xml:space="preserve">51 </w:t>
            </w:r>
            <w:r w:rsidRPr="00BF15F9">
              <w:rPr>
                <w:iCs/>
                <w:sz w:val="18"/>
                <w:szCs w:val="18"/>
              </w:rPr>
              <w:t>Letecká hromadná pravidelná doprava cestujících a jejich zavazadel.</w:t>
            </w:r>
          </w:p>
        </w:tc>
        <w:tc>
          <w:tcPr>
            <w:tcW w:w="900" w:type="dxa"/>
            <w:tcBorders>
              <w:top w:val="nil"/>
              <w:left w:val="single" w:sz="4" w:space="0" w:color="auto"/>
              <w:bottom w:val="nil"/>
              <w:right w:val="single" w:sz="4" w:space="0" w:color="auto"/>
            </w:tcBorders>
          </w:tcPr>
          <w:p w14:paraId="6CC62429" w14:textId="77777777" w:rsidR="00BF15F9" w:rsidRDefault="00BF15F9" w:rsidP="00BF15F9">
            <w:pPr>
              <w:rPr>
                <w:sz w:val="18"/>
                <w:szCs w:val="18"/>
              </w:rPr>
            </w:pPr>
          </w:p>
        </w:tc>
        <w:tc>
          <w:tcPr>
            <w:tcW w:w="720" w:type="dxa"/>
            <w:tcBorders>
              <w:top w:val="nil"/>
              <w:left w:val="single" w:sz="4" w:space="0" w:color="auto"/>
              <w:bottom w:val="nil"/>
            </w:tcBorders>
          </w:tcPr>
          <w:p w14:paraId="08663CEC" w14:textId="77777777" w:rsidR="00BF15F9" w:rsidRPr="006D76D5" w:rsidRDefault="00BF15F9" w:rsidP="00BF15F9">
            <w:pPr>
              <w:rPr>
                <w:sz w:val="18"/>
                <w:szCs w:val="18"/>
              </w:rPr>
            </w:pPr>
          </w:p>
        </w:tc>
      </w:tr>
      <w:tr w:rsidR="00BF15F9" w:rsidRPr="006D76D5" w14:paraId="12CE52FD" w14:textId="77777777" w:rsidTr="001222EA">
        <w:tc>
          <w:tcPr>
            <w:tcW w:w="1440" w:type="dxa"/>
            <w:tcBorders>
              <w:top w:val="nil"/>
              <w:bottom w:val="nil"/>
              <w:right w:val="single" w:sz="4" w:space="0" w:color="auto"/>
            </w:tcBorders>
          </w:tcPr>
          <w:p w14:paraId="3D9713F3" w14:textId="77777777" w:rsidR="00BF15F9" w:rsidRDefault="00BF15F9" w:rsidP="00BF15F9">
            <w:pPr>
              <w:rPr>
                <w:sz w:val="18"/>
                <w:szCs w:val="18"/>
              </w:rPr>
            </w:pPr>
          </w:p>
        </w:tc>
        <w:tc>
          <w:tcPr>
            <w:tcW w:w="5400" w:type="dxa"/>
            <w:gridSpan w:val="4"/>
            <w:tcBorders>
              <w:top w:val="nil"/>
              <w:left w:val="single" w:sz="4" w:space="0" w:color="auto"/>
              <w:bottom w:val="nil"/>
              <w:right w:val="single" w:sz="18" w:space="0" w:color="auto"/>
            </w:tcBorders>
          </w:tcPr>
          <w:p w14:paraId="67E5274B" w14:textId="77777777" w:rsidR="00BF15F9" w:rsidRPr="00595FB2" w:rsidRDefault="00BF15F9" w:rsidP="00BF15F9">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5D2161A1" w14:textId="493C5608" w:rsidR="00BF15F9" w:rsidRPr="005570C2" w:rsidRDefault="001222EA" w:rsidP="001222EA">
            <w:pPr>
              <w:rPr>
                <w:sz w:val="18"/>
              </w:rPr>
            </w:pPr>
            <w:r>
              <w:rPr>
                <w:sz w:val="18"/>
                <w:szCs w:val="18"/>
              </w:rPr>
              <w:t xml:space="preserve">235/2004 </w:t>
            </w:r>
            <w:r w:rsidRPr="00D25032">
              <w:rPr>
                <w:sz w:val="18"/>
              </w:rPr>
              <w:t xml:space="preserve">ve znění </w:t>
            </w:r>
            <w:r>
              <w:rPr>
                <w:sz w:val="18"/>
              </w:rPr>
              <w:t>256/2019 371/2021</w:t>
            </w:r>
          </w:p>
        </w:tc>
        <w:tc>
          <w:tcPr>
            <w:tcW w:w="1080" w:type="dxa"/>
            <w:tcBorders>
              <w:top w:val="nil"/>
              <w:left w:val="single" w:sz="4" w:space="0" w:color="auto"/>
              <w:bottom w:val="nil"/>
              <w:right w:val="single" w:sz="4" w:space="0" w:color="auto"/>
            </w:tcBorders>
          </w:tcPr>
          <w:p w14:paraId="64AB4137" w14:textId="62EEAEFF" w:rsidR="00BF15F9" w:rsidRPr="005570C2" w:rsidRDefault="001222EA" w:rsidP="00BF15F9">
            <w:pPr>
              <w:rPr>
                <w:sz w:val="18"/>
              </w:rPr>
            </w:pPr>
            <w:r>
              <w:rPr>
                <w:sz w:val="18"/>
              </w:rPr>
              <w:t>§ 47 odst. 6</w:t>
            </w:r>
          </w:p>
        </w:tc>
        <w:tc>
          <w:tcPr>
            <w:tcW w:w="5400" w:type="dxa"/>
            <w:gridSpan w:val="4"/>
            <w:tcBorders>
              <w:top w:val="nil"/>
              <w:left w:val="single" w:sz="4" w:space="0" w:color="auto"/>
              <w:bottom w:val="nil"/>
              <w:right w:val="single" w:sz="4" w:space="0" w:color="auto"/>
            </w:tcBorders>
          </w:tcPr>
          <w:p w14:paraId="18F1D21F" w14:textId="6DA85E73" w:rsidR="00BF15F9" w:rsidRPr="00E7048E" w:rsidRDefault="001222EA" w:rsidP="00BF15F9">
            <w:pPr>
              <w:jc w:val="both"/>
              <w:rPr>
                <w:iCs/>
                <w:sz w:val="18"/>
                <w:szCs w:val="18"/>
              </w:rPr>
            </w:pPr>
            <w:r w:rsidRPr="001222EA">
              <w:rPr>
                <w:iCs/>
                <w:sz w:val="18"/>
                <w:szCs w:val="18"/>
              </w:rPr>
              <w:t>U elektronicky poskytovaných služeb spočívajících v poskytnutí knih, brožur, letáků, prospektů, novin, časopisů, periodik, obrázkových knih, předloh ke kreslení, omalovánek, hudebnin a kartografických výrobků, které by byly zbožím, na jehož dodání se uplatňuje druhá snížená sazba daně, pokud by byly obsaženy na hmotném nosiči, včetně jejich zpřístupnění v rámci veřejných knihovnických a informačních nebo dalších služeb poskytovaných podle knihovního zákona nebo obdobných služeb poskytovaných podle jiného právního předpisu, se uplatní druhá snížená sazba daně.</w:t>
            </w:r>
          </w:p>
        </w:tc>
        <w:tc>
          <w:tcPr>
            <w:tcW w:w="900" w:type="dxa"/>
            <w:tcBorders>
              <w:top w:val="nil"/>
              <w:left w:val="single" w:sz="4" w:space="0" w:color="auto"/>
              <w:bottom w:val="nil"/>
              <w:right w:val="single" w:sz="4" w:space="0" w:color="auto"/>
            </w:tcBorders>
          </w:tcPr>
          <w:p w14:paraId="10169B66" w14:textId="77777777" w:rsidR="00BF15F9" w:rsidRDefault="00BF15F9" w:rsidP="00BF15F9">
            <w:pPr>
              <w:rPr>
                <w:sz w:val="18"/>
                <w:szCs w:val="18"/>
              </w:rPr>
            </w:pPr>
          </w:p>
        </w:tc>
        <w:tc>
          <w:tcPr>
            <w:tcW w:w="720" w:type="dxa"/>
            <w:tcBorders>
              <w:top w:val="nil"/>
              <w:left w:val="single" w:sz="4" w:space="0" w:color="auto"/>
              <w:bottom w:val="nil"/>
            </w:tcBorders>
          </w:tcPr>
          <w:p w14:paraId="4E544B01" w14:textId="77777777" w:rsidR="00BF15F9" w:rsidRPr="006D76D5" w:rsidRDefault="00BF15F9" w:rsidP="00BF15F9">
            <w:pPr>
              <w:rPr>
                <w:sz w:val="18"/>
                <w:szCs w:val="18"/>
              </w:rPr>
            </w:pPr>
          </w:p>
        </w:tc>
      </w:tr>
      <w:tr w:rsidR="006908D1" w:rsidRPr="006D76D5" w14:paraId="5A7231CE" w14:textId="77777777" w:rsidTr="001222EA">
        <w:tc>
          <w:tcPr>
            <w:tcW w:w="1440" w:type="dxa"/>
            <w:tcBorders>
              <w:top w:val="nil"/>
              <w:bottom w:val="nil"/>
              <w:right w:val="single" w:sz="4" w:space="0" w:color="auto"/>
            </w:tcBorders>
          </w:tcPr>
          <w:p w14:paraId="4B17CE5D" w14:textId="77777777" w:rsidR="006908D1" w:rsidRDefault="006908D1" w:rsidP="006908D1">
            <w:pPr>
              <w:rPr>
                <w:sz w:val="18"/>
                <w:szCs w:val="18"/>
              </w:rPr>
            </w:pPr>
          </w:p>
        </w:tc>
        <w:tc>
          <w:tcPr>
            <w:tcW w:w="5400" w:type="dxa"/>
            <w:gridSpan w:val="4"/>
            <w:tcBorders>
              <w:top w:val="nil"/>
              <w:left w:val="single" w:sz="4" w:space="0" w:color="auto"/>
              <w:bottom w:val="nil"/>
              <w:right w:val="single" w:sz="18" w:space="0" w:color="auto"/>
            </w:tcBorders>
          </w:tcPr>
          <w:p w14:paraId="6B54A1B8" w14:textId="77777777" w:rsidR="006908D1" w:rsidRPr="00595FB2" w:rsidRDefault="006908D1" w:rsidP="006908D1">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28CD0B2D" w14:textId="7944E6F7" w:rsidR="006908D1" w:rsidRPr="005570C2" w:rsidRDefault="006908D1" w:rsidP="006908D1">
            <w:pPr>
              <w:rPr>
                <w:sz w:val="18"/>
              </w:rPr>
            </w:pPr>
            <w:r w:rsidRPr="00D25032">
              <w:rPr>
                <w:sz w:val="18"/>
              </w:rPr>
              <w:t xml:space="preserve">235/2004 ve znění </w:t>
            </w:r>
            <w:r>
              <w:rPr>
                <w:sz w:val="18"/>
              </w:rPr>
              <w:t>256/2019</w:t>
            </w:r>
          </w:p>
        </w:tc>
        <w:tc>
          <w:tcPr>
            <w:tcW w:w="1080" w:type="dxa"/>
            <w:tcBorders>
              <w:top w:val="nil"/>
              <w:left w:val="single" w:sz="4" w:space="0" w:color="auto"/>
              <w:bottom w:val="nil"/>
              <w:right w:val="single" w:sz="4" w:space="0" w:color="auto"/>
            </w:tcBorders>
          </w:tcPr>
          <w:p w14:paraId="5D329696" w14:textId="79C9E4C5" w:rsidR="006908D1" w:rsidRPr="005570C2" w:rsidRDefault="006908D1" w:rsidP="006908D1">
            <w:pPr>
              <w:rPr>
                <w:sz w:val="18"/>
              </w:rPr>
            </w:pPr>
            <w:r>
              <w:rPr>
                <w:iCs/>
                <w:sz w:val="18"/>
                <w:szCs w:val="18"/>
              </w:rPr>
              <w:t xml:space="preserve">Příloha 3a položka </w:t>
            </w:r>
            <w:r w:rsidRPr="006908D1">
              <w:rPr>
                <w:iCs/>
                <w:sz w:val="18"/>
                <w:szCs w:val="18"/>
              </w:rPr>
              <w:t>4901 - 4905, 4911, 8523</w:t>
            </w:r>
          </w:p>
        </w:tc>
        <w:tc>
          <w:tcPr>
            <w:tcW w:w="5400" w:type="dxa"/>
            <w:gridSpan w:val="4"/>
            <w:tcBorders>
              <w:top w:val="nil"/>
              <w:left w:val="single" w:sz="4" w:space="0" w:color="auto"/>
              <w:bottom w:val="nil"/>
              <w:right w:val="single" w:sz="4" w:space="0" w:color="auto"/>
            </w:tcBorders>
          </w:tcPr>
          <w:p w14:paraId="2B916EFE" w14:textId="77777777" w:rsidR="006908D1" w:rsidRDefault="006908D1" w:rsidP="006908D1">
            <w:pPr>
              <w:jc w:val="both"/>
              <w:rPr>
                <w:iCs/>
                <w:sz w:val="18"/>
                <w:szCs w:val="18"/>
              </w:rPr>
            </w:pPr>
            <w:r w:rsidRPr="006908D1">
              <w:rPr>
                <w:iCs/>
                <w:sz w:val="18"/>
                <w:szCs w:val="18"/>
              </w:rPr>
              <w:t xml:space="preserve">4901 - 4905, 4911, 8523 </w:t>
            </w:r>
            <w:r>
              <w:rPr>
                <w:iCs/>
                <w:sz w:val="18"/>
                <w:szCs w:val="18"/>
              </w:rPr>
              <w:t xml:space="preserve">- </w:t>
            </w:r>
            <w:r w:rsidRPr="006908D1">
              <w:rPr>
                <w:iCs/>
                <w:sz w:val="18"/>
                <w:szCs w:val="18"/>
              </w:rPr>
              <w:t>Knihy, brožury, letáky, prospekty, noviny, časopisy, periodika, obrázkové knihy, předlohy ke kreslení, omalovánky, hudebniny a kartografické výrobky, včetně zvukového záznamu přednesu jejich obsahu, pokud</w:t>
            </w:r>
          </w:p>
          <w:p w14:paraId="7D4FFCD0" w14:textId="77777777" w:rsidR="006908D1" w:rsidRDefault="006908D1" w:rsidP="006908D1">
            <w:pPr>
              <w:jc w:val="both"/>
              <w:rPr>
                <w:iCs/>
                <w:sz w:val="18"/>
                <w:szCs w:val="18"/>
              </w:rPr>
            </w:pPr>
            <w:r>
              <w:rPr>
                <w:iCs/>
                <w:sz w:val="18"/>
                <w:szCs w:val="18"/>
              </w:rPr>
              <w:t xml:space="preserve">- </w:t>
            </w:r>
            <w:r w:rsidRPr="006908D1">
              <w:rPr>
                <w:iCs/>
                <w:sz w:val="18"/>
                <w:szCs w:val="18"/>
              </w:rPr>
              <w:t>js</w:t>
            </w:r>
            <w:r>
              <w:rPr>
                <w:iCs/>
                <w:sz w:val="18"/>
                <w:szCs w:val="18"/>
              </w:rPr>
              <w:t>ou obsaženy na hmotném nosiči a</w:t>
            </w:r>
          </w:p>
          <w:p w14:paraId="78C7DF24" w14:textId="2A2C8A8A" w:rsidR="006908D1" w:rsidRPr="00E7048E" w:rsidRDefault="006908D1" w:rsidP="006908D1">
            <w:pPr>
              <w:jc w:val="both"/>
              <w:rPr>
                <w:iCs/>
                <w:sz w:val="18"/>
                <w:szCs w:val="18"/>
              </w:rPr>
            </w:pPr>
            <w:r>
              <w:rPr>
                <w:iCs/>
                <w:sz w:val="18"/>
                <w:szCs w:val="18"/>
              </w:rPr>
              <w:lastRenderedPageBreak/>
              <w:t xml:space="preserve">- </w:t>
            </w:r>
            <w:r w:rsidRPr="006908D1">
              <w:rPr>
                <w:iCs/>
                <w:sz w:val="18"/>
                <w:szCs w:val="18"/>
              </w:rPr>
              <w:t>nejde o zboží, u kterého reklama představuje více než 50 % obsahu nebo které se výlučně nebo převážně sestává z hudebního zvukového obsahu nebo audiovizuálního obsahu.</w:t>
            </w:r>
          </w:p>
        </w:tc>
        <w:tc>
          <w:tcPr>
            <w:tcW w:w="900" w:type="dxa"/>
            <w:tcBorders>
              <w:top w:val="nil"/>
              <w:left w:val="single" w:sz="4" w:space="0" w:color="auto"/>
              <w:bottom w:val="nil"/>
              <w:right w:val="single" w:sz="4" w:space="0" w:color="auto"/>
            </w:tcBorders>
          </w:tcPr>
          <w:p w14:paraId="26C86270" w14:textId="77777777" w:rsidR="006908D1" w:rsidRDefault="006908D1" w:rsidP="006908D1">
            <w:pPr>
              <w:rPr>
                <w:sz w:val="18"/>
                <w:szCs w:val="18"/>
              </w:rPr>
            </w:pPr>
          </w:p>
        </w:tc>
        <w:tc>
          <w:tcPr>
            <w:tcW w:w="720" w:type="dxa"/>
            <w:tcBorders>
              <w:top w:val="nil"/>
              <w:left w:val="single" w:sz="4" w:space="0" w:color="auto"/>
              <w:bottom w:val="nil"/>
            </w:tcBorders>
          </w:tcPr>
          <w:p w14:paraId="70752DFD" w14:textId="77777777" w:rsidR="006908D1" w:rsidRPr="006D76D5" w:rsidRDefault="006908D1" w:rsidP="006908D1">
            <w:pPr>
              <w:rPr>
                <w:sz w:val="18"/>
                <w:szCs w:val="18"/>
              </w:rPr>
            </w:pPr>
          </w:p>
        </w:tc>
      </w:tr>
      <w:tr w:rsidR="005D396E" w:rsidRPr="006D76D5" w14:paraId="633FF989" w14:textId="77777777" w:rsidTr="001222EA">
        <w:tc>
          <w:tcPr>
            <w:tcW w:w="1440" w:type="dxa"/>
            <w:tcBorders>
              <w:top w:val="nil"/>
              <w:bottom w:val="nil"/>
              <w:right w:val="single" w:sz="4" w:space="0" w:color="auto"/>
            </w:tcBorders>
          </w:tcPr>
          <w:p w14:paraId="60652412" w14:textId="77777777" w:rsidR="005D396E" w:rsidRDefault="005D396E" w:rsidP="005D396E">
            <w:pPr>
              <w:rPr>
                <w:sz w:val="18"/>
                <w:szCs w:val="18"/>
              </w:rPr>
            </w:pPr>
          </w:p>
        </w:tc>
        <w:tc>
          <w:tcPr>
            <w:tcW w:w="5400" w:type="dxa"/>
            <w:gridSpan w:val="4"/>
            <w:tcBorders>
              <w:top w:val="nil"/>
              <w:left w:val="single" w:sz="4" w:space="0" w:color="auto"/>
              <w:bottom w:val="nil"/>
              <w:right w:val="single" w:sz="18" w:space="0" w:color="auto"/>
            </w:tcBorders>
          </w:tcPr>
          <w:p w14:paraId="2325B390" w14:textId="77777777" w:rsidR="005D396E" w:rsidRPr="00595FB2" w:rsidRDefault="005D396E" w:rsidP="005D396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786659CD" w14:textId="1E5176A7" w:rsidR="005D396E" w:rsidRPr="005570C2" w:rsidRDefault="005D396E" w:rsidP="005D396E">
            <w:pPr>
              <w:rPr>
                <w:sz w:val="18"/>
              </w:rPr>
            </w:pPr>
            <w:r w:rsidRPr="00D25032">
              <w:rPr>
                <w:sz w:val="18"/>
              </w:rPr>
              <w:t xml:space="preserve">235/2004 ve znění </w:t>
            </w:r>
            <w:r>
              <w:rPr>
                <w:sz w:val="18"/>
              </w:rPr>
              <w:t>256/2019</w:t>
            </w:r>
          </w:p>
        </w:tc>
        <w:tc>
          <w:tcPr>
            <w:tcW w:w="1080" w:type="dxa"/>
            <w:tcBorders>
              <w:top w:val="nil"/>
              <w:left w:val="single" w:sz="4" w:space="0" w:color="auto"/>
              <w:bottom w:val="nil"/>
              <w:right w:val="single" w:sz="4" w:space="0" w:color="auto"/>
            </w:tcBorders>
          </w:tcPr>
          <w:p w14:paraId="098FFA0C" w14:textId="6037E2BD" w:rsidR="005D396E" w:rsidRPr="005570C2" w:rsidRDefault="005D396E" w:rsidP="005D396E">
            <w:pPr>
              <w:rPr>
                <w:sz w:val="18"/>
              </w:rPr>
            </w:pPr>
            <w:r>
              <w:rPr>
                <w:iCs/>
                <w:sz w:val="18"/>
                <w:szCs w:val="18"/>
              </w:rPr>
              <w:t xml:space="preserve">Příloha 2a položka </w:t>
            </w:r>
            <w:r w:rsidRPr="005D396E">
              <w:rPr>
                <w:sz w:val="18"/>
              </w:rPr>
              <w:t>77, 85, 91</w:t>
            </w:r>
          </w:p>
        </w:tc>
        <w:tc>
          <w:tcPr>
            <w:tcW w:w="5400" w:type="dxa"/>
            <w:gridSpan w:val="4"/>
            <w:tcBorders>
              <w:top w:val="nil"/>
              <w:left w:val="single" w:sz="4" w:space="0" w:color="auto"/>
              <w:bottom w:val="nil"/>
              <w:right w:val="single" w:sz="4" w:space="0" w:color="auto"/>
            </w:tcBorders>
          </w:tcPr>
          <w:p w14:paraId="7378597A" w14:textId="11D836AE" w:rsidR="005D396E" w:rsidRPr="00E7048E" w:rsidRDefault="005D396E" w:rsidP="005D396E">
            <w:pPr>
              <w:jc w:val="both"/>
              <w:rPr>
                <w:iCs/>
                <w:sz w:val="18"/>
                <w:szCs w:val="18"/>
              </w:rPr>
            </w:pPr>
            <w:r w:rsidRPr="005D396E">
              <w:rPr>
                <w:iCs/>
                <w:sz w:val="18"/>
                <w:szCs w:val="18"/>
              </w:rPr>
              <w:t>77, 85, 91</w:t>
            </w:r>
            <w:r>
              <w:rPr>
                <w:iCs/>
                <w:sz w:val="18"/>
                <w:szCs w:val="18"/>
              </w:rPr>
              <w:t xml:space="preserve"> </w:t>
            </w:r>
            <w:r w:rsidRPr="005D396E">
              <w:rPr>
                <w:iCs/>
                <w:sz w:val="18"/>
                <w:szCs w:val="18"/>
              </w:rPr>
              <w:t>Půjčování nebo nájem knih, brožur, letáků, prospektů, novin, časopisů, periodik, obrázkových knih, předloh ke kreslení, omalovánek, hudebnin a kartografických výrobků, na jejichž dodání se uplatňuje druhá snížená sazba daně, pokud se jedná o veřejné knihovnické a informační nebo další služby poskytované podle knihovního zákona nebo obdobné služby poskytované podle jiného právního předpisu.</w:t>
            </w:r>
          </w:p>
        </w:tc>
        <w:tc>
          <w:tcPr>
            <w:tcW w:w="900" w:type="dxa"/>
            <w:tcBorders>
              <w:top w:val="nil"/>
              <w:left w:val="single" w:sz="4" w:space="0" w:color="auto"/>
              <w:bottom w:val="nil"/>
              <w:right w:val="single" w:sz="4" w:space="0" w:color="auto"/>
            </w:tcBorders>
          </w:tcPr>
          <w:p w14:paraId="6B0D8338" w14:textId="77777777" w:rsidR="005D396E" w:rsidRDefault="005D396E" w:rsidP="005D396E">
            <w:pPr>
              <w:rPr>
                <w:sz w:val="18"/>
                <w:szCs w:val="18"/>
              </w:rPr>
            </w:pPr>
          </w:p>
        </w:tc>
        <w:tc>
          <w:tcPr>
            <w:tcW w:w="720" w:type="dxa"/>
            <w:tcBorders>
              <w:top w:val="nil"/>
              <w:left w:val="single" w:sz="4" w:space="0" w:color="auto"/>
              <w:bottom w:val="nil"/>
            </w:tcBorders>
          </w:tcPr>
          <w:p w14:paraId="006FFCC0" w14:textId="77777777" w:rsidR="005D396E" w:rsidRPr="006D76D5" w:rsidRDefault="005D396E" w:rsidP="005D396E">
            <w:pPr>
              <w:rPr>
                <w:sz w:val="18"/>
                <w:szCs w:val="18"/>
              </w:rPr>
            </w:pPr>
          </w:p>
        </w:tc>
      </w:tr>
      <w:tr w:rsidR="00B31C9D" w:rsidRPr="006D76D5" w14:paraId="133CAEAC" w14:textId="77777777" w:rsidTr="009D0CE4">
        <w:tc>
          <w:tcPr>
            <w:tcW w:w="1440" w:type="dxa"/>
            <w:tcBorders>
              <w:top w:val="nil"/>
              <w:bottom w:val="nil"/>
              <w:right w:val="single" w:sz="4" w:space="0" w:color="auto"/>
            </w:tcBorders>
          </w:tcPr>
          <w:p w14:paraId="2DBD5C1A"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54830A77" w14:textId="77777777" w:rsidR="00B31C9D" w:rsidRPr="00595FB2"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423559D6" w14:textId="4852DEAD" w:rsidR="00B31C9D" w:rsidRPr="005570C2" w:rsidRDefault="00574ABB" w:rsidP="00574ABB">
            <w:pPr>
              <w:rPr>
                <w:sz w:val="18"/>
              </w:rPr>
            </w:pPr>
            <w:r w:rsidRPr="00D25032">
              <w:rPr>
                <w:sz w:val="18"/>
              </w:rPr>
              <w:t xml:space="preserve">235/2004 ve znění </w:t>
            </w:r>
            <w:r>
              <w:rPr>
                <w:sz w:val="18"/>
              </w:rPr>
              <w:t>299/2020</w:t>
            </w:r>
          </w:p>
        </w:tc>
        <w:tc>
          <w:tcPr>
            <w:tcW w:w="1080" w:type="dxa"/>
            <w:tcBorders>
              <w:top w:val="nil"/>
              <w:left w:val="single" w:sz="4" w:space="0" w:color="auto"/>
              <w:bottom w:val="nil"/>
              <w:right w:val="single" w:sz="4" w:space="0" w:color="auto"/>
            </w:tcBorders>
          </w:tcPr>
          <w:p w14:paraId="13C44215" w14:textId="123944D3" w:rsidR="00B31C9D" w:rsidRPr="005570C2" w:rsidRDefault="00B31C9D" w:rsidP="00B31C9D">
            <w:pPr>
              <w:rPr>
                <w:sz w:val="18"/>
              </w:rPr>
            </w:pPr>
            <w:r>
              <w:rPr>
                <w:iCs/>
                <w:sz w:val="18"/>
                <w:szCs w:val="18"/>
              </w:rPr>
              <w:t xml:space="preserve">Příloha 2a položka </w:t>
            </w:r>
            <w:r w:rsidRPr="00B31C9D">
              <w:rPr>
                <w:iCs/>
                <w:sz w:val="18"/>
                <w:szCs w:val="18"/>
              </w:rPr>
              <w:t>59.14, 90, 91, 93</w:t>
            </w:r>
          </w:p>
        </w:tc>
        <w:tc>
          <w:tcPr>
            <w:tcW w:w="5400" w:type="dxa"/>
            <w:gridSpan w:val="4"/>
            <w:tcBorders>
              <w:top w:val="nil"/>
              <w:left w:val="single" w:sz="4" w:space="0" w:color="auto"/>
              <w:bottom w:val="nil"/>
              <w:right w:val="single" w:sz="4" w:space="0" w:color="auto"/>
            </w:tcBorders>
          </w:tcPr>
          <w:p w14:paraId="6B27E336" w14:textId="385669EE" w:rsidR="00B31C9D" w:rsidRPr="00E7048E" w:rsidRDefault="00B31C9D" w:rsidP="00B31C9D">
            <w:pPr>
              <w:jc w:val="both"/>
              <w:rPr>
                <w:iCs/>
                <w:sz w:val="18"/>
                <w:szCs w:val="18"/>
              </w:rPr>
            </w:pPr>
            <w:r w:rsidRPr="00B31C9D">
              <w:rPr>
                <w:iCs/>
                <w:sz w:val="18"/>
                <w:szCs w:val="18"/>
              </w:rPr>
              <w:t>59.14, 90, 91, 93</w:t>
            </w:r>
            <w:r>
              <w:rPr>
                <w:iCs/>
                <w:sz w:val="18"/>
                <w:szCs w:val="18"/>
              </w:rPr>
              <w:t xml:space="preserve"> </w:t>
            </w:r>
            <w:r w:rsidRPr="00B31C9D">
              <w:rPr>
                <w:iCs/>
                <w:sz w:val="18"/>
                <w:szCs w:val="18"/>
              </w:rPr>
              <w:t>Poskytnutí oprávnění ke vstupu na představení, do divadel, do cirkusů, do zábavních parků, na koncerty, do muzeí, do zoologických zahrad, do kin, na výstavy a na podobné kulturní události nebo do podobných kulturních zařízení; poskytnutí oprávnění ke vstupu do botanických zahrad, přírodních rezervací a národních parků.</w:t>
            </w:r>
          </w:p>
        </w:tc>
        <w:tc>
          <w:tcPr>
            <w:tcW w:w="900" w:type="dxa"/>
            <w:tcBorders>
              <w:top w:val="nil"/>
              <w:left w:val="single" w:sz="4" w:space="0" w:color="auto"/>
              <w:bottom w:val="nil"/>
              <w:right w:val="single" w:sz="4" w:space="0" w:color="auto"/>
            </w:tcBorders>
          </w:tcPr>
          <w:p w14:paraId="744488AC" w14:textId="77777777" w:rsidR="00B31C9D" w:rsidRDefault="00B31C9D" w:rsidP="00B31C9D">
            <w:pPr>
              <w:rPr>
                <w:sz w:val="18"/>
                <w:szCs w:val="18"/>
              </w:rPr>
            </w:pPr>
          </w:p>
        </w:tc>
        <w:tc>
          <w:tcPr>
            <w:tcW w:w="720" w:type="dxa"/>
            <w:tcBorders>
              <w:top w:val="nil"/>
              <w:left w:val="single" w:sz="4" w:space="0" w:color="auto"/>
              <w:bottom w:val="nil"/>
            </w:tcBorders>
          </w:tcPr>
          <w:p w14:paraId="043C2AA5" w14:textId="77777777" w:rsidR="00B31C9D" w:rsidRPr="006D76D5" w:rsidRDefault="00B31C9D" w:rsidP="00B31C9D">
            <w:pPr>
              <w:rPr>
                <w:sz w:val="18"/>
                <w:szCs w:val="18"/>
              </w:rPr>
            </w:pPr>
          </w:p>
        </w:tc>
      </w:tr>
      <w:tr w:rsidR="009D0CE4" w:rsidRPr="006D76D5" w14:paraId="48D90DAB" w14:textId="77777777" w:rsidTr="001222EA">
        <w:tc>
          <w:tcPr>
            <w:tcW w:w="1440" w:type="dxa"/>
            <w:tcBorders>
              <w:top w:val="nil"/>
              <w:bottom w:val="single" w:sz="4" w:space="0" w:color="auto"/>
              <w:right w:val="single" w:sz="4" w:space="0" w:color="auto"/>
            </w:tcBorders>
          </w:tcPr>
          <w:p w14:paraId="6A68E7CB" w14:textId="77777777" w:rsidR="009D0CE4" w:rsidRDefault="009D0CE4" w:rsidP="00B31C9D">
            <w:pPr>
              <w:rPr>
                <w:sz w:val="18"/>
                <w:szCs w:val="18"/>
              </w:rPr>
            </w:pPr>
          </w:p>
        </w:tc>
        <w:tc>
          <w:tcPr>
            <w:tcW w:w="5400" w:type="dxa"/>
            <w:gridSpan w:val="4"/>
            <w:tcBorders>
              <w:top w:val="nil"/>
              <w:left w:val="single" w:sz="4" w:space="0" w:color="auto"/>
              <w:bottom w:val="single" w:sz="4" w:space="0" w:color="auto"/>
              <w:right w:val="single" w:sz="18" w:space="0" w:color="auto"/>
            </w:tcBorders>
          </w:tcPr>
          <w:p w14:paraId="559139BA" w14:textId="77777777" w:rsidR="009D0CE4" w:rsidRPr="00595FB2" w:rsidRDefault="009D0CE4" w:rsidP="00B31C9D">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3F606C63" w14:textId="3755D5B1" w:rsidR="009D0CE4" w:rsidRPr="00D25032" w:rsidRDefault="009D0CE4" w:rsidP="00574ABB">
            <w:pPr>
              <w:rPr>
                <w:sz w:val="18"/>
              </w:rPr>
            </w:pPr>
            <w:r>
              <w:rPr>
                <w:sz w:val="18"/>
              </w:rPr>
              <w:t>11573</w:t>
            </w:r>
          </w:p>
        </w:tc>
        <w:tc>
          <w:tcPr>
            <w:tcW w:w="1080" w:type="dxa"/>
            <w:tcBorders>
              <w:top w:val="nil"/>
              <w:left w:val="single" w:sz="4" w:space="0" w:color="auto"/>
              <w:bottom w:val="single" w:sz="4" w:space="0" w:color="auto"/>
              <w:right w:val="single" w:sz="4" w:space="0" w:color="auto"/>
            </w:tcBorders>
          </w:tcPr>
          <w:p w14:paraId="712AE74E" w14:textId="77777777" w:rsidR="009D0CE4" w:rsidRDefault="009D0CE4" w:rsidP="00B31C9D">
            <w:pPr>
              <w:rPr>
                <w:iCs/>
                <w:sz w:val="18"/>
                <w:szCs w:val="18"/>
              </w:rPr>
            </w:pPr>
          </w:p>
        </w:tc>
        <w:tc>
          <w:tcPr>
            <w:tcW w:w="5400" w:type="dxa"/>
            <w:gridSpan w:val="4"/>
            <w:tcBorders>
              <w:top w:val="nil"/>
              <w:left w:val="single" w:sz="4" w:space="0" w:color="auto"/>
              <w:bottom w:val="single" w:sz="4" w:space="0" w:color="auto"/>
              <w:right w:val="single" w:sz="4" w:space="0" w:color="auto"/>
            </w:tcBorders>
          </w:tcPr>
          <w:p w14:paraId="15F89745" w14:textId="77777777" w:rsidR="009D0CE4" w:rsidRPr="00B31C9D" w:rsidRDefault="009D0CE4" w:rsidP="00B31C9D">
            <w:pPr>
              <w:jc w:val="both"/>
              <w:rPr>
                <w:iCs/>
                <w:sz w:val="18"/>
                <w:szCs w:val="18"/>
              </w:rPr>
            </w:pPr>
          </w:p>
        </w:tc>
        <w:tc>
          <w:tcPr>
            <w:tcW w:w="900" w:type="dxa"/>
            <w:tcBorders>
              <w:top w:val="nil"/>
              <w:left w:val="single" w:sz="4" w:space="0" w:color="auto"/>
              <w:bottom w:val="single" w:sz="4" w:space="0" w:color="auto"/>
              <w:right w:val="single" w:sz="4" w:space="0" w:color="auto"/>
            </w:tcBorders>
          </w:tcPr>
          <w:p w14:paraId="7CCFF653" w14:textId="77777777" w:rsidR="009D0CE4" w:rsidRDefault="009D0CE4" w:rsidP="00B31C9D">
            <w:pPr>
              <w:rPr>
                <w:sz w:val="18"/>
                <w:szCs w:val="18"/>
              </w:rPr>
            </w:pPr>
          </w:p>
        </w:tc>
        <w:tc>
          <w:tcPr>
            <w:tcW w:w="720" w:type="dxa"/>
            <w:tcBorders>
              <w:top w:val="nil"/>
              <w:left w:val="single" w:sz="4" w:space="0" w:color="auto"/>
              <w:bottom w:val="single" w:sz="4" w:space="0" w:color="auto"/>
            </w:tcBorders>
          </w:tcPr>
          <w:p w14:paraId="5129BA33" w14:textId="77777777" w:rsidR="009D0CE4" w:rsidRPr="006D76D5" w:rsidRDefault="009D0CE4" w:rsidP="00B31C9D">
            <w:pPr>
              <w:rPr>
                <w:sz w:val="18"/>
                <w:szCs w:val="18"/>
              </w:rPr>
            </w:pPr>
          </w:p>
        </w:tc>
      </w:tr>
      <w:tr w:rsidR="00B31C9D" w:rsidRPr="006D76D5" w14:paraId="1EF9A49C" w14:textId="77777777" w:rsidTr="00D02573">
        <w:tc>
          <w:tcPr>
            <w:tcW w:w="1440" w:type="dxa"/>
            <w:tcBorders>
              <w:top w:val="single" w:sz="4" w:space="0" w:color="auto"/>
              <w:bottom w:val="nil"/>
              <w:right w:val="single" w:sz="4" w:space="0" w:color="auto"/>
            </w:tcBorders>
          </w:tcPr>
          <w:p w14:paraId="7BC6873D" w14:textId="77777777" w:rsidR="00B31C9D" w:rsidRDefault="00B31C9D" w:rsidP="00B31C9D">
            <w:pPr>
              <w:rPr>
                <w:sz w:val="18"/>
                <w:szCs w:val="18"/>
              </w:rPr>
            </w:pPr>
            <w:r>
              <w:rPr>
                <w:sz w:val="18"/>
                <w:szCs w:val="18"/>
              </w:rPr>
              <w:t>Příloha bod 2</w:t>
            </w:r>
          </w:p>
          <w:p w14:paraId="0A3F2926" w14:textId="77777777" w:rsidR="00B31C9D" w:rsidRPr="006D76D5" w:rsidRDefault="00B31C9D" w:rsidP="00B31C9D">
            <w:pPr>
              <w:rPr>
                <w:sz w:val="18"/>
                <w:szCs w:val="18"/>
              </w:rPr>
            </w:pPr>
            <w:r>
              <w:rPr>
                <w:sz w:val="18"/>
                <w:szCs w:val="18"/>
              </w:rPr>
              <w:t>(příloha III, body 10 a 10a)</w:t>
            </w:r>
          </w:p>
        </w:tc>
        <w:tc>
          <w:tcPr>
            <w:tcW w:w="5400" w:type="dxa"/>
            <w:gridSpan w:val="4"/>
            <w:tcBorders>
              <w:top w:val="single" w:sz="4" w:space="0" w:color="auto"/>
              <w:left w:val="single" w:sz="4" w:space="0" w:color="auto"/>
              <w:bottom w:val="nil"/>
              <w:right w:val="single" w:sz="18" w:space="0" w:color="auto"/>
            </w:tcBorders>
          </w:tcPr>
          <w:p w14:paraId="341A3F31"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Body 10 a 10a se nahrazují tímto:</w:t>
            </w:r>
          </w:p>
          <w:p w14:paraId="6DF710F7"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„10)</w:t>
            </w:r>
            <w:r>
              <w:rPr>
                <w:rFonts w:ascii="Times New Roman" w:hAnsi="Times New Roman" w:cs="Times New Roman"/>
                <w:sz w:val="18"/>
                <w:szCs w:val="18"/>
              </w:rPr>
              <w:t xml:space="preserve"> </w:t>
            </w:r>
            <w:r w:rsidRPr="003B07A4">
              <w:rPr>
                <w:rFonts w:ascii="Times New Roman" w:hAnsi="Times New Roman" w:cs="Times New Roman"/>
                <w:sz w:val="18"/>
                <w:szCs w:val="18"/>
              </w:rPr>
              <w:t>dodání a výstavba bydlení v rámci sociální politiky vymezené členskými státy; renovace a přestavba, včetně demolice a rekonstrukce, a opravy bydlení a soukromých obydlí; pronájem nemovitostí za účelem bydlení;</w:t>
            </w:r>
          </w:p>
          <w:p w14:paraId="3A52CF96" w14:textId="77777777" w:rsidR="00B31C9D" w:rsidRPr="00595FB2"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10a)</w:t>
            </w:r>
            <w:r>
              <w:rPr>
                <w:rFonts w:ascii="Times New Roman" w:hAnsi="Times New Roman" w:cs="Times New Roman"/>
                <w:sz w:val="18"/>
                <w:szCs w:val="18"/>
              </w:rPr>
              <w:t xml:space="preserve"> </w:t>
            </w:r>
            <w:r w:rsidRPr="003B07A4">
              <w:rPr>
                <w:rFonts w:ascii="Times New Roman" w:hAnsi="Times New Roman" w:cs="Times New Roman"/>
                <w:sz w:val="18"/>
                <w:szCs w:val="18"/>
              </w:rPr>
              <w:t>výstavba a renovace veřejných a jiných budov využívaných pro činnosti ve veřejném zájmu;“.</w:t>
            </w:r>
          </w:p>
        </w:tc>
        <w:tc>
          <w:tcPr>
            <w:tcW w:w="900" w:type="dxa"/>
            <w:tcBorders>
              <w:top w:val="single" w:sz="4" w:space="0" w:color="auto"/>
              <w:left w:val="single" w:sz="18" w:space="0" w:color="auto"/>
              <w:bottom w:val="nil"/>
              <w:right w:val="single" w:sz="4" w:space="0" w:color="auto"/>
            </w:tcBorders>
          </w:tcPr>
          <w:p w14:paraId="15F29113" w14:textId="383C3C45" w:rsidR="00B31C9D" w:rsidRPr="006D76D5" w:rsidRDefault="00B31C9D" w:rsidP="00B31C9D">
            <w:pPr>
              <w:rPr>
                <w:sz w:val="18"/>
                <w:szCs w:val="18"/>
              </w:rPr>
            </w:pPr>
            <w:r w:rsidRPr="00D25032">
              <w:rPr>
                <w:sz w:val="18"/>
              </w:rPr>
              <w:t>235/2004 ve znění 360/2014</w:t>
            </w:r>
          </w:p>
        </w:tc>
        <w:tc>
          <w:tcPr>
            <w:tcW w:w="1080" w:type="dxa"/>
            <w:tcBorders>
              <w:top w:val="single" w:sz="4" w:space="0" w:color="auto"/>
              <w:left w:val="single" w:sz="4" w:space="0" w:color="auto"/>
              <w:bottom w:val="nil"/>
              <w:right w:val="single" w:sz="4" w:space="0" w:color="auto"/>
            </w:tcBorders>
          </w:tcPr>
          <w:p w14:paraId="15B448BE" w14:textId="79E107B1" w:rsidR="00B31C9D" w:rsidRPr="006D76D5" w:rsidRDefault="00B31C9D" w:rsidP="00B31C9D">
            <w:pPr>
              <w:rPr>
                <w:sz w:val="18"/>
                <w:szCs w:val="18"/>
              </w:rPr>
            </w:pPr>
            <w:r w:rsidRPr="00D25032">
              <w:rPr>
                <w:sz w:val="18"/>
              </w:rPr>
              <w:t>§ 48 odst. 1</w:t>
            </w:r>
          </w:p>
        </w:tc>
        <w:tc>
          <w:tcPr>
            <w:tcW w:w="5400" w:type="dxa"/>
            <w:gridSpan w:val="4"/>
            <w:tcBorders>
              <w:top w:val="single" w:sz="4" w:space="0" w:color="auto"/>
              <w:left w:val="single" w:sz="4" w:space="0" w:color="auto"/>
              <w:bottom w:val="nil"/>
              <w:right w:val="single" w:sz="4" w:space="0" w:color="auto"/>
            </w:tcBorders>
          </w:tcPr>
          <w:p w14:paraId="40575566" w14:textId="48F10F54" w:rsidR="00B31C9D" w:rsidRPr="006D76D5" w:rsidRDefault="00B31C9D" w:rsidP="00B31C9D">
            <w:pPr>
              <w:jc w:val="both"/>
              <w:rPr>
                <w:i/>
                <w:iCs/>
                <w:sz w:val="18"/>
                <w:szCs w:val="18"/>
              </w:rPr>
            </w:pPr>
            <w:r w:rsidRPr="00D25032">
              <w:rPr>
                <w:sz w:val="18"/>
              </w:rPr>
              <w:t>První snížená sazba daně se uplatní při poskytnutí stavebních nebo montážních prací provedených na dokončené stavbě, pokud se jedná o stavbu pro bydlení nebo stavbu pro sociální bydlení.</w:t>
            </w:r>
          </w:p>
        </w:tc>
        <w:tc>
          <w:tcPr>
            <w:tcW w:w="900" w:type="dxa"/>
            <w:tcBorders>
              <w:top w:val="single" w:sz="4" w:space="0" w:color="auto"/>
              <w:left w:val="single" w:sz="4" w:space="0" w:color="auto"/>
              <w:bottom w:val="nil"/>
              <w:right w:val="single" w:sz="4" w:space="0" w:color="auto"/>
            </w:tcBorders>
          </w:tcPr>
          <w:p w14:paraId="7174029E" w14:textId="0A465325" w:rsidR="00B31C9D" w:rsidRDefault="00B31C9D" w:rsidP="00B31C9D">
            <w:pPr>
              <w:rPr>
                <w:sz w:val="18"/>
                <w:szCs w:val="18"/>
              </w:rPr>
            </w:pPr>
            <w:r>
              <w:rPr>
                <w:sz w:val="18"/>
                <w:szCs w:val="18"/>
              </w:rPr>
              <w:t>PT</w:t>
            </w:r>
          </w:p>
        </w:tc>
        <w:tc>
          <w:tcPr>
            <w:tcW w:w="720" w:type="dxa"/>
            <w:tcBorders>
              <w:top w:val="single" w:sz="4" w:space="0" w:color="auto"/>
              <w:left w:val="single" w:sz="4" w:space="0" w:color="auto"/>
              <w:bottom w:val="nil"/>
            </w:tcBorders>
          </w:tcPr>
          <w:p w14:paraId="0A955C11" w14:textId="77777777" w:rsidR="00B31C9D" w:rsidRPr="006D76D5" w:rsidRDefault="00B31C9D" w:rsidP="00B31C9D">
            <w:pPr>
              <w:rPr>
                <w:sz w:val="18"/>
                <w:szCs w:val="18"/>
              </w:rPr>
            </w:pPr>
          </w:p>
        </w:tc>
      </w:tr>
      <w:tr w:rsidR="00B31C9D" w:rsidRPr="006D76D5" w14:paraId="1639AAFE" w14:textId="77777777" w:rsidTr="00CB7679">
        <w:tc>
          <w:tcPr>
            <w:tcW w:w="1440" w:type="dxa"/>
            <w:tcBorders>
              <w:top w:val="nil"/>
              <w:bottom w:val="nil"/>
              <w:right w:val="single" w:sz="4" w:space="0" w:color="auto"/>
            </w:tcBorders>
          </w:tcPr>
          <w:p w14:paraId="76873CD2"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3D352E63"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3C416D99" w14:textId="62E5F76F" w:rsidR="00B31C9D" w:rsidRPr="006D76D5" w:rsidRDefault="00B31C9D" w:rsidP="00B31C9D">
            <w:pPr>
              <w:rPr>
                <w:sz w:val="18"/>
                <w:szCs w:val="18"/>
              </w:rPr>
            </w:pPr>
            <w:r w:rsidRPr="00D25032">
              <w:rPr>
                <w:sz w:val="18"/>
              </w:rPr>
              <w:t>235/2004 ve znění 360/2014</w:t>
            </w:r>
          </w:p>
        </w:tc>
        <w:tc>
          <w:tcPr>
            <w:tcW w:w="1080" w:type="dxa"/>
            <w:tcBorders>
              <w:top w:val="nil"/>
              <w:left w:val="single" w:sz="4" w:space="0" w:color="auto"/>
              <w:bottom w:val="nil"/>
              <w:right w:val="single" w:sz="4" w:space="0" w:color="auto"/>
            </w:tcBorders>
          </w:tcPr>
          <w:p w14:paraId="3516540F" w14:textId="2B524913" w:rsidR="00B31C9D" w:rsidRPr="006D76D5" w:rsidRDefault="00B31C9D" w:rsidP="00B31C9D">
            <w:pPr>
              <w:rPr>
                <w:sz w:val="18"/>
                <w:szCs w:val="18"/>
              </w:rPr>
            </w:pPr>
            <w:r w:rsidRPr="00D25032">
              <w:rPr>
                <w:sz w:val="18"/>
              </w:rPr>
              <w:t xml:space="preserve">§ </w:t>
            </w:r>
            <w:r>
              <w:rPr>
                <w:sz w:val="18"/>
              </w:rPr>
              <w:t>49</w:t>
            </w:r>
          </w:p>
        </w:tc>
        <w:tc>
          <w:tcPr>
            <w:tcW w:w="5400" w:type="dxa"/>
            <w:gridSpan w:val="4"/>
            <w:tcBorders>
              <w:top w:val="nil"/>
              <w:left w:val="single" w:sz="4" w:space="0" w:color="auto"/>
              <w:bottom w:val="nil"/>
              <w:right w:val="single" w:sz="4" w:space="0" w:color="auto"/>
            </w:tcBorders>
          </w:tcPr>
          <w:p w14:paraId="0ECA1906" w14:textId="77777777" w:rsidR="00B31C9D" w:rsidRPr="00D25032" w:rsidRDefault="00B31C9D" w:rsidP="00B31C9D">
            <w:pPr>
              <w:jc w:val="both"/>
              <w:rPr>
                <w:sz w:val="18"/>
              </w:rPr>
            </w:pPr>
            <w:r w:rsidRPr="00D25032">
              <w:rPr>
                <w:sz w:val="18"/>
              </w:rPr>
              <w:t>(1) První snížená sazba daně se uplatní při poskytnutí stavebních a montážních prací spojených s výstavbou stavby, která je stavbou pro sociální bydlení.</w:t>
            </w:r>
          </w:p>
          <w:p w14:paraId="7A2EBAB7" w14:textId="77777777" w:rsidR="00B31C9D" w:rsidRPr="00D25032" w:rsidRDefault="00B31C9D" w:rsidP="00B31C9D">
            <w:pPr>
              <w:jc w:val="both"/>
              <w:rPr>
                <w:sz w:val="18"/>
              </w:rPr>
            </w:pPr>
            <w:r w:rsidRPr="00D25032">
              <w:rPr>
                <w:sz w:val="18"/>
              </w:rPr>
              <w:t>(2) První snížená sazba daně se uplatní také při poskytnutí stavebních a montážních prací, kterými se stavba nebo prostor mění na stavbu pro sociální bydlení.</w:t>
            </w:r>
          </w:p>
          <w:p w14:paraId="6DBDFFE1" w14:textId="77777777" w:rsidR="00B31C9D" w:rsidRPr="00D25032" w:rsidRDefault="00B31C9D" w:rsidP="00B31C9D">
            <w:pPr>
              <w:jc w:val="both"/>
              <w:rPr>
                <w:sz w:val="18"/>
              </w:rPr>
            </w:pPr>
            <w:r w:rsidRPr="00D25032">
              <w:rPr>
                <w:sz w:val="18"/>
              </w:rPr>
              <w:t>(3) První snížená sazba daně se uplatní u dodání</w:t>
            </w:r>
          </w:p>
          <w:p w14:paraId="2D0E4F41" w14:textId="77777777" w:rsidR="00B31C9D" w:rsidRPr="00D25032" w:rsidRDefault="00B31C9D" w:rsidP="00B31C9D">
            <w:pPr>
              <w:jc w:val="both"/>
              <w:rPr>
                <w:sz w:val="18"/>
              </w:rPr>
            </w:pPr>
            <w:r w:rsidRPr="00D25032">
              <w:rPr>
                <w:sz w:val="18"/>
              </w:rPr>
              <w:t>a) stavby pro sociální bydlení,</w:t>
            </w:r>
          </w:p>
          <w:p w14:paraId="1903357A" w14:textId="77777777" w:rsidR="00B31C9D" w:rsidRPr="00D25032" w:rsidRDefault="00B31C9D" w:rsidP="00B31C9D">
            <w:pPr>
              <w:jc w:val="both"/>
              <w:rPr>
                <w:sz w:val="18"/>
              </w:rPr>
            </w:pPr>
            <w:r w:rsidRPr="00D25032">
              <w:rPr>
                <w:sz w:val="18"/>
              </w:rPr>
              <w:t>b) pozemku, jehož součástí není jiná stavba než stavba pro sociální bydlení,</w:t>
            </w:r>
          </w:p>
          <w:p w14:paraId="2B273A06" w14:textId="77777777" w:rsidR="00B31C9D" w:rsidRPr="00D25032" w:rsidRDefault="00B31C9D" w:rsidP="00B31C9D">
            <w:pPr>
              <w:jc w:val="both"/>
              <w:rPr>
                <w:sz w:val="18"/>
              </w:rPr>
            </w:pPr>
            <w:r w:rsidRPr="00D25032">
              <w:rPr>
                <w:sz w:val="18"/>
              </w:rPr>
              <w:t>c) práva stavby, jehož součástí není jiná stavba než stavba pro sociální bydlení, nebo</w:t>
            </w:r>
          </w:p>
          <w:p w14:paraId="34A3963F" w14:textId="1AE9D492" w:rsidR="00B31C9D" w:rsidRPr="006D76D5" w:rsidRDefault="00B31C9D" w:rsidP="00B31C9D">
            <w:pPr>
              <w:rPr>
                <w:i/>
                <w:iCs/>
                <w:sz w:val="18"/>
                <w:szCs w:val="18"/>
              </w:rPr>
            </w:pPr>
            <w:r w:rsidRPr="00D25032">
              <w:rPr>
                <w:sz w:val="18"/>
              </w:rPr>
              <w:t>d) jednotky, která nezahrnuje jiný prostor než obytný prostor pro sociální bydlení.</w:t>
            </w:r>
          </w:p>
        </w:tc>
        <w:tc>
          <w:tcPr>
            <w:tcW w:w="900" w:type="dxa"/>
            <w:tcBorders>
              <w:top w:val="nil"/>
              <w:left w:val="single" w:sz="4" w:space="0" w:color="auto"/>
              <w:bottom w:val="nil"/>
              <w:right w:val="single" w:sz="4" w:space="0" w:color="auto"/>
            </w:tcBorders>
          </w:tcPr>
          <w:p w14:paraId="02C7BDB7" w14:textId="77777777" w:rsidR="00B31C9D" w:rsidRDefault="00B31C9D" w:rsidP="00B31C9D">
            <w:pPr>
              <w:rPr>
                <w:sz w:val="18"/>
                <w:szCs w:val="18"/>
              </w:rPr>
            </w:pPr>
          </w:p>
        </w:tc>
        <w:tc>
          <w:tcPr>
            <w:tcW w:w="720" w:type="dxa"/>
            <w:tcBorders>
              <w:top w:val="nil"/>
              <w:left w:val="single" w:sz="4" w:space="0" w:color="auto"/>
              <w:bottom w:val="nil"/>
            </w:tcBorders>
          </w:tcPr>
          <w:p w14:paraId="43C5CC41" w14:textId="77777777" w:rsidR="00B31C9D" w:rsidRPr="006D76D5" w:rsidRDefault="00B31C9D" w:rsidP="00B31C9D">
            <w:pPr>
              <w:rPr>
                <w:sz w:val="18"/>
                <w:szCs w:val="18"/>
              </w:rPr>
            </w:pPr>
          </w:p>
        </w:tc>
      </w:tr>
      <w:tr w:rsidR="00CB7679" w:rsidRPr="006D76D5" w14:paraId="415C57F6" w14:textId="77777777" w:rsidTr="00D02573">
        <w:tc>
          <w:tcPr>
            <w:tcW w:w="1440" w:type="dxa"/>
            <w:tcBorders>
              <w:top w:val="nil"/>
              <w:bottom w:val="single" w:sz="4" w:space="0" w:color="auto"/>
              <w:right w:val="single" w:sz="4" w:space="0" w:color="auto"/>
            </w:tcBorders>
          </w:tcPr>
          <w:p w14:paraId="4FDAC097" w14:textId="77777777" w:rsidR="00CB7679" w:rsidRDefault="00CB7679" w:rsidP="00B31C9D">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61B4497" w14:textId="77777777" w:rsidR="00CB7679" w:rsidRPr="003B07A4" w:rsidRDefault="00CB7679" w:rsidP="00B31C9D">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2F22FF44" w14:textId="264EF9AE" w:rsidR="00CB7679" w:rsidRPr="00D25032" w:rsidRDefault="00CB7679" w:rsidP="00B31C9D">
            <w:pPr>
              <w:rPr>
                <w:sz w:val="18"/>
              </w:rPr>
            </w:pPr>
            <w:r>
              <w:rPr>
                <w:sz w:val="18"/>
              </w:rPr>
              <w:t>11573</w:t>
            </w:r>
          </w:p>
        </w:tc>
        <w:tc>
          <w:tcPr>
            <w:tcW w:w="1080" w:type="dxa"/>
            <w:tcBorders>
              <w:top w:val="nil"/>
              <w:left w:val="single" w:sz="4" w:space="0" w:color="auto"/>
              <w:bottom w:val="single" w:sz="4" w:space="0" w:color="auto"/>
              <w:right w:val="single" w:sz="4" w:space="0" w:color="auto"/>
            </w:tcBorders>
          </w:tcPr>
          <w:p w14:paraId="6CA7A632" w14:textId="77777777" w:rsidR="00CB7679" w:rsidRPr="00D25032" w:rsidRDefault="00CB7679" w:rsidP="00B31C9D">
            <w:pPr>
              <w:rPr>
                <w:sz w:val="18"/>
              </w:rPr>
            </w:pPr>
          </w:p>
        </w:tc>
        <w:tc>
          <w:tcPr>
            <w:tcW w:w="5400" w:type="dxa"/>
            <w:gridSpan w:val="4"/>
            <w:tcBorders>
              <w:top w:val="nil"/>
              <w:left w:val="single" w:sz="4" w:space="0" w:color="auto"/>
              <w:bottom w:val="single" w:sz="4" w:space="0" w:color="auto"/>
              <w:right w:val="single" w:sz="4" w:space="0" w:color="auto"/>
            </w:tcBorders>
          </w:tcPr>
          <w:p w14:paraId="769FCBD7" w14:textId="77777777" w:rsidR="00CB7679" w:rsidRPr="00D25032" w:rsidRDefault="00CB7679" w:rsidP="00B31C9D">
            <w:pPr>
              <w:jc w:val="both"/>
              <w:rPr>
                <w:sz w:val="18"/>
              </w:rPr>
            </w:pPr>
          </w:p>
        </w:tc>
        <w:tc>
          <w:tcPr>
            <w:tcW w:w="900" w:type="dxa"/>
            <w:tcBorders>
              <w:top w:val="nil"/>
              <w:left w:val="single" w:sz="4" w:space="0" w:color="auto"/>
              <w:bottom w:val="single" w:sz="4" w:space="0" w:color="auto"/>
              <w:right w:val="single" w:sz="4" w:space="0" w:color="auto"/>
            </w:tcBorders>
          </w:tcPr>
          <w:p w14:paraId="6B5BE4B9" w14:textId="77777777" w:rsidR="00CB7679" w:rsidRDefault="00CB7679" w:rsidP="00B31C9D">
            <w:pPr>
              <w:rPr>
                <w:sz w:val="18"/>
                <w:szCs w:val="18"/>
              </w:rPr>
            </w:pPr>
          </w:p>
        </w:tc>
        <w:tc>
          <w:tcPr>
            <w:tcW w:w="720" w:type="dxa"/>
            <w:tcBorders>
              <w:top w:val="nil"/>
              <w:left w:val="single" w:sz="4" w:space="0" w:color="auto"/>
              <w:bottom w:val="single" w:sz="4" w:space="0" w:color="auto"/>
            </w:tcBorders>
          </w:tcPr>
          <w:p w14:paraId="3F628385" w14:textId="77777777" w:rsidR="00CB7679" w:rsidRPr="006D76D5" w:rsidRDefault="00CB7679" w:rsidP="00B31C9D">
            <w:pPr>
              <w:rPr>
                <w:sz w:val="18"/>
                <w:szCs w:val="18"/>
              </w:rPr>
            </w:pPr>
          </w:p>
        </w:tc>
      </w:tr>
      <w:tr w:rsidR="00B31C9D" w:rsidRPr="006D76D5" w14:paraId="764A689F" w14:textId="77777777" w:rsidTr="00AC4AE5">
        <w:tc>
          <w:tcPr>
            <w:tcW w:w="1440" w:type="dxa"/>
            <w:tcBorders>
              <w:top w:val="single" w:sz="4" w:space="0" w:color="auto"/>
              <w:bottom w:val="single" w:sz="4" w:space="0" w:color="auto"/>
              <w:right w:val="single" w:sz="4" w:space="0" w:color="auto"/>
            </w:tcBorders>
          </w:tcPr>
          <w:p w14:paraId="6A2CC37F" w14:textId="77777777" w:rsidR="00B31C9D" w:rsidRDefault="00B31C9D" w:rsidP="00B31C9D">
            <w:pPr>
              <w:rPr>
                <w:sz w:val="18"/>
                <w:szCs w:val="18"/>
              </w:rPr>
            </w:pPr>
            <w:r>
              <w:rPr>
                <w:sz w:val="18"/>
                <w:szCs w:val="18"/>
              </w:rPr>
              <w:t>Příloha bod 3</w:t>
            </w:r>
          </w:p>
          <w:p w14:paraId="5254BC46" w14:textId="77777777" w:rsidR="00B31C9D" w:rsidRDefault="00B31C9D" w:rsidP="00B31C9D">
            <w:pPr>
              <w:rPr>
                <w:sz w:val="18"/>
                <w:szCs w:val="18"/>
              </w:rPr>
            </w:pPr>
            <w:r>
              <w:rPr>
                <w:sz w:val="18"/>
                <w:szCs w:val="18"/>
              </w:rPr>
              <w:t>(příloha III, bod 10c)</w:t>
            </w:r>
          </w:p>
        </w:tc>
        <w:tc>
          <w:tcPr>
            <w:tcW w:w="5400" w:type="dxa"/>
            <w:gridSpan w:val="4"/>
            <w:tcBorders>
              <w:top w:val="single" w:sz="4" w:space="0" w:color="auto"/>
              <w:left w:val="single" w:sz="4" w:space="0" w:color="auto"/>
              <w:bottom w:val="single" w:sz="4" w:space="0" w:color="auto"/>
              <w:right w:val="single" w:sz="18" w:space="0" w:color="auto"/>
            </w:tcBorders>
          </w:tcPr>
          <w:p w14:paraId="17C79ACE"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Vkládá se nový bod, který zní:</w:t>
            </w:r>
          </w:p>
          <w:p w14:paraId="5F8A8E5A"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„10c)</w:t>
            </w:r>
            <w:r>
              <w:rPr>
                <w:rFonts w:ascii="Times New Roman" w:hAnsi="Times New Roman" w:cs="Times New Roman"/>
                <w:sz w:val="18"/>
                <w:szCs w:val="18"/>
              </w:rPr>
              <w:t xml:space="preserve"> </w:t>
            </w:r>
            <w:r w:rsidRPr="003B07A4">
              <w:rPr>
                <w:rFonts w:ascii="Times New Roman" w:hAnsi="Times New Roman" w:cs="Times New Roman"/>
                <w:sz w:val="18"/>
                <w:szCs w:val="18"/>
              </w:rPr>
              <w:t>dodání a instalace solárních panelů na soukromých obydlích, domech a veřejných a jiných budovách využívaných pro činnosti ve veřejném zájmu a v blízkosti těchto obydlí, domů a budov;“.</w:t>
            </w:r>
          </w:p>
        </w:tc>
        <w:tc>
          <w:tcPr>
            <w:tcW w:w="900" w:type="dxa"/>
            <w:tcBorders>
              <w:top w:val="single" w:sz="4" w:space="0" w:color="auto"/>
              <w:left w:val="single" w:sz="18" w:space="0" w:color="auto"/>
              <w:bottom w:val="single" w:sz="4" w:space="0" w:color="auto"/>
              <w:right w:val="single" w:sz="4" w:space="0" w:color="auto"/>
            </w:tcBorders>
          </w:tcPr>
          <w:p w14:paraId="6183F167" w14:textId="77777777" w:rsidR="00B31C9D" w:rsidRPr="006D76D5" w:rsidRDefault="00B31C9D" w:rsidP="00B31C9D">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DD0ED0A" w14:textId="77777777" w:rsidR="00B31C9D" w:rsidRPr="006D76D5" w:rsidRDefault="00B31C9D" w:rsidP="00B31C9D">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73224C55" w14:textId="77777777" w:rsidR="00B31C9D" w:rsidRPr="001B15BC" w:rsidRDefault="00B31C9D" w:rsidP="00B31C9D">
            <w:pPr>
              <w:jc w:val="both"/>
              <w:rPr>
                <w:i/>
                <w:sz w:val="18"/>
              </w:rPr>
            </w:pPr>
            <w:r w:rsidRPr="009C4F8E">
              <w:rPr>
                <w:i/>
                <w:sz w:val="18"/>
              </w:rPr>
              <w:t xml:space="preserve">Ustanovení je pro členské státy fakultativní, ČR jej </w:t>
            </w:r>
            <w:r>
              <w:rPr>
                <w:i/>
                <w:sz w:val="18"/>
              </w:rPr>
              <w:t xml:space="preserve">zatím </w:t>
            </w:r>
            <w:r w:rsidRPr="009C4F8E">
              <w:rPr>
                <w:i/>
                <w:sz w:val="18"/>
              </w:rPr>
              <w:t>neuplatňuje.</w:t>
            </w:r>
          </w:p>
        </w:tc>
        <w:tc>
          <w:tcPr>
            <w:tcW w:w="900" w:type="dxa"/>
            <w:tcBorders>
              <w:top w:val="single" w:sz="4" w:space="0" w:color="auto"/>
              <w:left w:val="single" w:sz="4" w:space="0" w:color="auto"/>
              <w:bottom w:val="single" w:sz="4" w:space="0" w:color="auto"/>
              <w:right w:val="single" w:sz="4" w:space="0" w:color="auto"/>
            </w:tcBorders>
          </w:tcPr>
          <w:p w14:paraId="05D73F76" w14:textId="77777777" w:rsidR="00B31C9D" w:rsidRDefault="00B31C9D" w:rsidP="00B31C9D">
            <w:pPr>
              <w:rPr>
                <w:sz w:val="18"/>
              </w:rPr>
            </w:pPr>
            <w:r w:rsidRPr="00AE3430">
              <w:rPr>
                <w:sz w:val="18"/>
              </w:rPr>
              <w:t>NT</w:t>
            </w:r>
          </w:p>
        </w:tc>
        <w:tc>
          <w:tcPr>
            <w:tcW w:w="720" w:type="dxa"/>
            <w:tcBorders>
              <w:top w:val="single" w:sz="4" w:space="0" w:color="auto"/>
              <w:left w:val="single" w:sz="4" w:space="0" w:color="auto"/>
              <w:bottom w:val="single" w:sz="4" w:space="0" w:color="auto"/>
            </w:tcBorders>
          </w:tcPr>
          <w:p w14:paraId="2DAA389B" w14:textId="77777777" w:rsidR="00B31C9D" w:rsidRPr="006D76D5" w:rsidRDefault="00B31C9D" w:rsidP="00B31C9D">
            <w:pPr>
              <w:rPr>
                <w:sz w:val="18"/>
                <w:szCs w:val="18"/>
              </w:rPr>
            </w:pPr>
          </w:p>
        </w:tc>
      </w:tr>
      <w:tr w:rsidR="00B31C9D" w:rsidRPr="006D76D5" w14:paraId="40D5752E" w14:textId="77777777" w:rsidTr="00AC4AE5">
        <w:tc>
          <w:tcPr>
            <w:tcW w:w="1440" w:type="dxa"/>
            <w:tcBorders>
              <w:top w:val="single" w:sz="4" w:space="0" w:color="auto"/>
              <w:bottom w:val="single" w:sz="4" w:space="0" w:color="auto"/>
              <w:right w:val="single" w:sz="4" w:space="0" w:color="auto"/>
            </w:tcBorders>
          </w:tcPr>
          <w:p w14:paraId="1F9CA58F" w14:textId="77777777" w:rsidR="00B31C9D" w:rsidRDefault="00B31C9D" w:rsidP="00B31C9D">
            <w:pPr>
              <w:rPr>
                <w:sz w:val="18"/>
                <w:szCs w:val="18"/>
              </w:rPr>
            </w:pPr>
            <w:r>
              <w:rPr>
                <w:sz w:val="18"/>
                <w:szCs w:val="18"/>
              </w:rPr>
              <w:t>Příloha bod 4</w:t>
            </w:r>
          </w:p>
          <w:p w14:paraId="578813EC" w14:textId="77777777" w:rsidR="00B31C9D" w:rsidRDefault="00B31C9D" w:rsidP="00B31C9D">
            <w:pPr>
              <w:rPr>
                <w:sz w:val="18"/>
                <w:szCs w:val="18"/>
              </w:rPr>
            </w:pPr>
            <w:r>
              <w:rPr>
                <w:sz w:val="18"/>
                <w:szCs w:val="18"/>
              </w:rPr>
              <w:lastRenderedPageBreak/>
              <w:t>(příloha III, bod 11)</w:t>
            </w:r>
          </w:p>
        </w:tc>
        <w:tc>
          <w:tcPr>
            <w:tcW w:w="5400" w:type="dxa"/>
            <w:gridSpan w:val="4"/>
            <w:tcBorders>
              <w:top w:val="single" w:sz="4" w:space="0" w:color="auto"/>
              <w:left w:val="single" w:sz="4" w:space="0" w:color="auto"/>
              <w:bottom w:val="single" w:sz="4" w:space="0" w:color="auto"/>
              <w:right w:val="single" w:sz="18" w:space="0" w:color="auto"/>
            </w:tcBorders>
          </w:tcPr>
          <w:p w14:paraId="1A712EB0"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lastRenderedPageBreak/>
              <w:t>Bod 11 se nahrazuje tímto:</w:t>
            </w:r>
          </w:p>
          <w:p w14:paraId="0318C346"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lastRenderedPageBreak/>
              <w:t>„11)</w:t>
            </w:r>
            <w:r>
              <w:rPr>
                <w:rFonts w:ascii="Times New Roman" w:hAnsi="Times New Roman" w:cs="Times New Roman"/>
                <w:sz w:val="18"/>
                <w:szCs w:val="18"/>
              </w:rPr>
              <w:t xml:space="preserve"> </w:t>
            </w:r>
            <w:r w:rsidRPr="003B07A4">
              <w:rPr>
                <w:rFonts w:ascii="Times New Roman" w:hAnsi="Times New Roman" w:cs="Times New Roman"/>
                <w:sz w:val="18"/>
                <w:szCs w:val="18"/>
              </w:rPr>
              <w:t>dodání zboží a poskytnutí služeb obvykle určených k použití v zemědělské výrobě, vyjma investičního majetku, jako jsou stroje a budovy, a do 1. ledna 2032dodání chemických pesticidů a chemických hnojiv;“.</w:t>
            </w:r>
          </w:p>
        </w:tc>
        <w:tc>
          <w:tcPr>
            <w:tcW w:w="900" w:type="dxa"/>
            <w:tcBorders>
              <w:top w:val="single" w:sz="4" w:space="0" w:color="auto"/>
              <w:left w:val="single" w:sz="18" w:space="0" w:color="auto"/>
              <w:bottom w:val="single" w:sz="4" w:space="0" w:color="auto"/>
              <w:right w:val="single" w:sz="4" w:space="0" w:color="auto"/>
            </w:tcBorders>
          </w:tcPr>
          <w:p w14:paraId="680803C8" w14:textId="77777777" w:rsidR="00B31C9D" w:rsidRPr="006D76D5" w:rsidRDefault="00B31C9D" w:rsidP="00B31C9D">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6860812" w14:textId="77777777" w:rsidR="00B31C9D" w:rsidRPr="006D76D5" w:rsidRDefault="00B31C9D" w:rsidP="00B31C9D">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2EF0610C" w14:textId="77777777" w:rsidR="00B31C9D" w:rsidRPr="001B15BC" w:rsidRDefault="00B31C9D" w:rsidP="00B31C9D">
            <w:pPr>
              <w:jc w:val="both"/>
              <w:rPr>
                <w:i/>
                <w:sz w:val="18"/>
              </w:rPr>
            </w:pPr>
            <w:r w:rsidRPr="009C4F8E">
              <w:rPr>
                <w:i/>
                <w:sz w:val="18"/>
              </w:rPr>
              <w:t xml:space="preserve">Ustanovení je pro členské státy fakultativní, ČR jej </w:t>
            </w:r>
            <w:r>
              <w:rPr>
                <w:i/>
                <w:sz w:val="18"/>
              </w:rPr>
              <w:t xml:space="preserve">zatím </w:t>
            </w:r>
            <w:r w:rsidRPr="009C4F8E">
              <w:rPr>
                <w:i/>
                <w:sz w:val="18"/>
              </w:rPr>
              <w:t>neuplatňuje.</w:t>
            </w:r>
          </w:p>
        </w:tc>
        <w:tc>
          <w:tcPr>
            <w:tcW w:w="900" w:type="dxa"/>
            <w:tcBorders>
              <w:top w:val="single" w:sz="4" w:space="0" w:color="auto"/>
              <w:left w:val="single" w:sz="4" w:space="0" w:color="auto"/>
              <w:bottom w:val="single" w:sz="4" w:space="0" w:color="auto"/>
              <w:right w:val="single" w:sz="4" w:space="0" w:color="auto"/>
            </w:tcBorders>
          </w:tcPr>
          <w:p w14:paraId="56C7E046" w14:textId="77777777" w:rsidR="00B31C9D" w:rsidRDefault="00B31C9D" w:rsidP="00B31C9D">
            <w:pPr>
              <w:rPr>
                <w:sz w:val="18"/>
              </w:rPr>
            </w:pPr>
            <w:r w:rsidRPr="00AE3430">
              <w:rPr>
                <w:sz w:val="18"/>
              </w:rPr>
              <w:t>NT</w:t>
            </w:r>
          </w:p>
        </w:tc>
        <w:tc>
          <w:tcPr>
            <w:tcW w:w="720" w:type="dxa"/>
            <w:tcBorders>
              <w:top w:val="single" w:sz="4" w:space="0" w:color="auto"/>
              <w:left w:val="single" w:sz="4" w:space="0" w:color="auto"/>
              <w:bottom w:val="single" w:sz="4" w:space="0" w:color="auto"/>
            </w:tcBorders>
          </w:tcPr>
          <w:p w14:paraId="4CF3D23E" w14:textId="77777777" w:rsidR="00B31C9D" w:rsidRPr="006D76D5" w:rsidRDefault="00B31C9D" w:rsidP="00B31C9D">
            <w:pPr>
              <w:rPr>
                <w:sz w:val="18"/>
                <w:szCs w:val="18"/>
              </w:rPr>
            </w:pPr>
          </w:p>
        </w:tc>
      </w:tr>
      <w:tr w:rsidR="00B31C9D" w:rsidRPr="006D76D5" w14:paraId="0755A11E" w14:textId="77777777" w:rsidTr="00AC4AE5">
        <w:tc>
          <w:tcPr>
            <w:tcW w:w="1440" w:type="dxa"/>
            <w:tcBorders>
              <w:top w:val="single" w:sz="4" w:space="0" w:color="auto"/>
              <w:bottom w:val="single" w:sz="4" w:space="0" w:color="auto"/>
              <w:right w:val="single" w:sz="4" w:space="0" w:color="auto"/>
            </w:tcBorders>
          </w:tcPr>
          <w:p w14:paraId="57FD4BB0" w14:textId="77777777" w:rsidR="00B31C9D" w:rsidRDefault="00B31C9D" w:rsidP="00B31C9D">
            <w:pPr>
              <w:rPr>
                <w:sz w:val="18"/>
                <w:szCs w:val="18"/>
              </w:rPr>
            </w:pPr>
            <w:r>
              <w:rPr>
                <w:sz w:val="18"/>
                <w:szCs w:val="18"/>
              </w:rPr>
              <w:t>Příloha bod 5</w:t>
            </w:r>
          </w:p>
          <w:p w14:paraId="2B4D80F2" w14:textId="77777777" w:rsidR="00B31C9D" w:rsidRDefault="00B31C9D" w:rsidP="00B31C9D">
            <w:pPr>
              <w:rPr>
                <w:sz w:val="18"/>
                <w:szCs w:val="18"/>
              </w:rPr>
            </w:pPr>
            <w:r>
              <w:rPr>
                <w:sz w:val="18"/>
                <w:szCs w:val="18"/>
              </w:rPr>
              <w:t>(příloha III, bod 11a)</w:t>
            </w:r>
          </w:p>
        </w:tc>
        <w:tc>
          <w:tcPr>
            <w:tcW w:w="5400" w:type="dxa"/>
            <w:gridSpan w:val="4"/>
            <w:tcBorders>
              <w:top w:val="single" w:sz="4" w:space="0" w:color="auto"/>
              <w:left w:val="single" w:sz="4" w:space="0" w:color="auto"/>
              <w:bottom w:val="single" w:sz="4" w:space="0" w:color="auto"/>
              <w:right w:val="single" w:sz="18" w:space="0" w:color="auto"/>
            </w:tcBorders>
          </w:tcPr>
          <w:p w14:paraId="57588DDE"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Vkládá se nový bod, který zní:</w:t>
            </w:r>
          </w:p>
          <w:p w14:paraId="7B476233"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„11a)</w:t>
            </w:r>
            <w:r>
              <w:rPr>
                <w:rFonts w:ascii="Times New Roman" w:hAnsi="Times New Roman" w:cs="Times New Roman"/>
                <w:sz w:val="18"/>
                <w:szCs w:val="18"/>
              </w:rPr>
              <w:t xml:space="preserve"> </w:t>
            </w:r>
            <w:r w:rsidRPr="003B07A4">
              <w:rPr>
                <w:rFonts w:ascii="Times New Roman" w:hAnsi="Times New Roman" w:cs="Times New Roman"/>
                <w:sz w:val="18"/>
                <w:szCs w:val="18"/>
              </w:rPr>
              <w:t>živí koňovití a poskytnutí služeb souvisejících s živými koňovitými;“.</w:t>
            </w:r>
          </w:p>
        </w:tc>
        <w:tc>
          <w:tcPr>
            <w:tcW w:w="900" w:type="dxa"/>
            <w:tcBorders>
              <w:top w:val="single" w:sz="4" w:space="0" w:color="auto"/>
              <w:left w:val="single" w:sz="18" w:space="0" w:color="auto"/>
              <w:bottom w:val="single" w:sz="4" w:space="0" w:color="auto"/>
              <w:right w:val="single" w:sz="4" w:space="0" w:color="auto"/>
            </w:tcBorders>
          </w:tcPr>
          <w:p w14:paraId="7C8F3596" w14:textId="77777777" w:rsidR="00B31C9D" w:rsidRPr="006D76D5" w:rsidRDefault="00B31C9D" w:rsidP="00B31C9D">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1D07AD76" w14:textId="77777777" w:rsidR="00B31C9D" w:rsidRPr="006D76D5" w:rsidRDefault="00B31C9D" w:rsidP="00B31C9D">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4A9645FC" w14:textId="77777777" w:rsidR="00B31C9D" w:rsidRPr="001B15BC" w:rsidRDefault="00B31C9D" w:rsidP="00B31C9D">
            <w:pPr>
              <w:jc w:val="both"/>
              <w:rPr>
                <w:i/>
                <w:sz w:val="18"/>
              </w:rPr>
            </w:pPr>
            <w:r w:rsidRPr="009C4F8E">
              <w:rPr>
                <w:i/>
                <w:sz w:val="18"/>
              </w:rPr>
              <w:t xml:space="preserve">Ustanovení je pro členské státy fakultativní, ČR jej </w:t>
            </w:r>
            <w:r>
              <w:rPr>
                <w:i/>
                <w:sz w:val="18"/>
              </w:rPr>
              <w:t xml:space="preserve">zatím </w:t>
            </w:r>
            <w:r w:rsidRPr="009C4F8E">
              <w:rPr>
                <w:i/>
                <w:sz w:val="18"/>
              </w:rPr>
              <w:t>neuplatňuje.</w:t>
            </w:r>
          </w:p>
        </w:tc>
        <w:tc>
          <w:tcPr>
            <w:tcW w:w="900" w:type="dxa"/>
            <w:tcBorders>
              <w:top w:val="single" w:sz="4" w:space="0" w:color="auto"/>
              <w:left w:val="single" w:sz="4" w:space="0" w:color="auto"/>
              <w:bottom w:val="single" w:sz="4" w:space="0" w:color="auto"/>
              <w:right w:val="single" w:sz="4" w:space="0" w:color="auto"/>
            </w:tcBorders>
          </w:tcPr>
          <w:p w14:paraId="02079E48" w14:textId="77777777" w:rsidR="00B31C9D" w:rsidRDefault="00B31C9D" w:rsidP="00B31C9D">
            <w:pPr>
              <w:rPr>
                <w:sz w:val="18"/>
              </w:rPr>
            </w:pPr>
            <w:r w:rsidRPr="00AE3430">
              <w:rPr>
                <w:sz w:val="18"/>
              </w:rPr>
              <w:t>NT</w:t>
            </w:r>
          </w:p>
        </w:tc>
        <w:tc>
          <w:tcPr>
            <w:tcW w:w="720" w:type="dxa"/>
            <w:tcBorders>
              <w:top w:val="single" w:sz="4" w:space="0" w:color="auto"/>
              <w:left w:val="single" w:sz="4" w:space="0" w:color="auto"/>
              <w:bottom w:val="single" w:sz="4" w:space="0" w:color="auto"/>
            </w:tcBorders>
          </w:tcPr>
          <w:p w14:paraId="794FD970" w14:textId="77777777" w:rsidR="00B31C9D" w:rsidRPr="006D76D5" w:rsidRDefault="00B31C9D" w:rsidP="00B31C9D">
            <w:pPr>
              <w:rPr>
                <w:sz w:val="18"/>
                <w:szCs w:val="18"/>
              </w:rPr>
            </w:pPr>
          </w:p>
        </w:tc>
      </w:tr>
      <w:tr w:rsidR="00B31C9D" w:rsidRPr="006D76D5" w14:paraId="18255EC0" w14:textId="77777777" w:rsidTr="00CB7679">
        <w:tc>
          <w:tcPr>
            <w:tcW w:w="1440" w:type="dxa"/>
            <w:tcBorders>
              <w:top w:val="single" w:sz="4" w:space="0" w:color="auto"/>
              <w:bottom w:val="nil"/>
              <w:right w:val="single" w:sz="4" w:space="0" w:color="auto"/>
            </w:tcBorders>
          </w:tcPr>
          <w:p w14:paraId="7B12B703" w14:textId="77777777" w:rsidR="00B31C9D" w:rsidRDefault="00B31C9D" w:rsidP="00B31C9D">
            <w:pPr>
              <w:rPr>
                <w:sz w:val="18"/>
                <w:szCs w:val="18"/>
              </w:rPr>
            </w:pPr>
            <w:r>
              <w:rPr>
                <w:sz w:val="18"/>
                <w:szCs w:val="18"/>
              </w:rPr>
              <w:t>Příloha bod 6</w:t>
            </w:r>
          </w:p>
          <w:p w14:paraId="1803FA5C" w14:textId="77777777" w:rsidR="00B31C9D" w:rsidRDefault="00B31C9D" w:rsidP="00B31C9D">
            <w:pPr>
              <w:rPr>
                <w:sz w:val="18"/>
                <w:szCs w:val="18"/>
              </w:rPr>
            </w:pPr>
            <w:r>
              <w:rPr>
                <w:sz w:val="18"/>
                <w:szCs w:val="18"/>
              </w:rPr>
              <w:t>(příloha III, bod 13)</w:t>
            </w:r>
          </w:p>
        </w:tc>
        <w:tc>
          <w:tcPr>
            <w:tcW w:w="5400" w:type="dxa"/>
            <w:gridSpan w:val="4"/>
            <w:tcBorders>
              <w:top w:val="single" w:sz="4" w:space="0" w:color="auto"/>
              <w:left w:val="single" w:sz="4" w:space="0" w:color="auto"/>
              <w:bottom w:val="nil"/>
              <w:right w:val="single" w:sz="18" w:space="0" w:color="auto"/>
            </w:tcBorders>
          </w:tcPr>
          <w:p w14:paraId="6BA85018"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Bod 13 se nahrazuje tímto:</w:t>
            </w:r>
          </w:p>
          <w:p w14:paraId="33159D29"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„13)</w:t>
            </w:r>
            <w:r>
              <w:rPr>
                <w:rFonts w:ascii="Times New Roman" w:hAnsi="Times New Roman" w:cs="Times New Roman"/>
                <w:sz w:val="18"/>
                <w:szCs w:val="18"/>
              </w:rPr>
              <w:t xml:space="preserve"> </w:t>
            </w:r>
            <w:r w:rsidRPr="003B07A4">
              <w:rPr>
                <w:rFonts w:ascii="Times New Roman" w:hAnsi="Times New Roman" w:cs="Times New Roman"/>
                <w:sz w:val="18"/>
                <w:szCs w:val="18"/>
              </w:rPr>
              <w:t>oprávnění ke vstupu na sportovní akce nebo přístup k živému přenosu těchto akcí nebo obojí; využívání sportovních zařízení a poskytování kurzů sportovních nebo fyzických cvičení, a to i ve formě živého přenosu;“.</w:t>
            </w:r>
          </w:p>
        </w:tc>
        <w:tc>
          <w:tcPr>
            <w:tcW w:w="900" w:type="dxa"/>
            <w:tcBorders>
              <w:top w:val="single" w:sz="4" w:space="0" w:color="auto"/>
              <w:left w:val="single" w:sz="18" w:space="0" w:color="auto"/>
              <w:bottom w:val="nil"/>
              <w:right w:val="single" w:sz="4" w:space="0" w:color="auto"/>
            </w:tcBorders>
          </w:tcPr>
          <w:p w14:paraId="5F3AEBDC" w14:textId="05E4BC83" w:rsidR="00B31C9D" w:rsidRPr="003F3BFC" w:rsidRDefault="00B31C9D" w:rsidP="00B31C9D">
            <w:pPr>
              <w:rPr>
                <w:sz w:val="18"/>
              </w:rPr>
            </w:pPr>
            <w:r>
              <w:rPr>
                <w:sz w:val="18"/>
                <w:szCs w:val="18"/>
              </w:rPr>
              <w:t xml:space="preserve">235/2004 </w:t>
            </w:r>
            <w:r w:rsidRPr="00D25032">
              <w:rPr>
                <w:sz w:val="18"/>
              </w:rPr>
              <w:t xml:space="preserve">ve znění </w:t>
            </w:r>
            <w:r w:rsidRPr="001C4568">
              <w:rPr>
                <w:sz w:val="18"/>
              </w:rPr>
              <w:t>299/2020</w:t>
            </w:r>
          </w:p>
        </w:tc>
        <w:tc>
          <w:tcPr>
            <w:tcW w:w="1080" w:type="dxa"/>
            <w:tcBorders>
              <w:top w:val="single" w:sz="4" w:space="0" w:color="auto"/>
              <w:left w:val="single" w:sz="4" w:space="0" w:color="auto"/>
              <w:bottom w:val="nil"/>
              <w:right w:val="single" w:sz="4" w:space="0" w:color="auto"/>
            </w:tcBorders>
          </w:tcPr>
          <w:p w14:paraId="72773913" w14:textId="14FC2309" w:rsidR="00B31C9D" w:rsidRPr="006D76D5" w:rsidRDefault="00B31C9D" w:rsidP="00B31C9D">
            <w:pPr>
              <w:rPr>
                <w:sz w:val="18"/>
                <w:szCs w:val="18"/>
              </w:rPr>
            </w:pPr>
            <w:r>
              <w:rPr>
                <w:iCs/>
                <w:sz w:val="18"/>
                <w:szCs w:val="18"/>
              </w:rPr>
              <w:t xml:space="preserve">Příloha 2a položka </w:t>
            </w:r>
            <w:r w:rsidRPr="003F3BFC">
              <w:rPr>
                <w:iCs/>
                <w:sz w:val="18"/>
                <w:szCs w:val="18"/>
              </w:rPr>
              <w:t>93.11, 93.12, 93.13, 93.29.11</w:t>
            </w:r>
          </w:p>
        </w:tc>
        <w:tc>
          <w:tcPr>
            <w:tcW w:w="5400" w:type="dxa"/>
            <w:gridSpan w:val="4"/>
            <w:tcBorders>
              <w:top w:val="single" w:sz="4" w:space="0" w:color="auto"/>
              <w:left w:val="single" w:sz="4" w:space="0" w:color="auto"/>
              <w:bottom w:val="nil"/>
              <w:right w:val="single" w:sz="4" w:space="0" w:color="auto"/>
            </w:tcBorders>
          </w:tcPr>
          <w:p w14:paraId="62D58C28" w14:textId="79A65159" w:rsidR="00B31C9D" w:rsidRPr="003F3BFC" w:rsidRDefault="00B31C9D" w:rsidP="00B31C9D">
            <w:pPr>
              <w:jc w:val="both"/>
              <w:rPr>
                <w:iCs/>
                <w:sz w:val="18"/>
                <w:szCs w:val="18"/>
              </w:rPr>
            </w:pPr>
            <w:r w:rsidRPr="003F3BFC">
              <w:rPr>
                <w:iCs/>
                <w:sz w:val="18"/>
                <w:szCs w:val="18"/>
              </w:rPr>
              <w:t>93.11, 93.12, 93.13, 93.29.11</w:t>
            </w:r>
            <w:r>
              <w:rPr>
                <w:iCs/>
                <w:sz w:val="18"/>
                <w:szCs w:val="18"/>
              </w:rPr>
              <w:t xml:space="preserve"> </w:t>
            </w:r>
            <w:r w:rsidRPr="003F3BFC">
              <w:rPr>
                <w:iCs/>
                <w:sz w:val="18"/>
                <w:szCs w:val="18"/>
              </w:rPr>
              <w:t>Poskytnutí oprávnění ke vstupu na sportovní události; použití krytých i nekrytých sportovních zařízení ke sportovním činnostem; služby související s provozem rekreačních parků a pláží.</w:t>
            </w:r>
          </w:p>
        </w:tc>
        <w:tc>
          <w:tcPr>
            <w:tcW w:w="900" w:type="dxa"/>
            <w:tcBorders>
              <w:top w:val="single" w:sz="4" w:space="0" w:color="auto"/>
              <w:left w:val="single" w:sz="4" w:space="0" w:color="auto"/>
              <w:bottom w:val="nil"/>
              <w:right w:val="single" w:sz="4" w:space="0" w:color="auto"/>
            </w:tcBorders>
          </w:tcPr>
          <w:p w14:paraId="356EB6EB" w14:textId="79492F15" w:rsidR="00B31C9D" w:rsidRDefault="00242EEE" w:rsidP="00B31C9D">
            <w:pPr>
              <w:rPr>
                <w:sz w:val="18"/>
                <w:szCs w:val="18"/>
              </w:rPr>
            </w:pPr>
            <w:r>
              <w:rPr>
                <w:sz w:val="18"/>
                <w:szCs w:val="18"/>
              </w:rPr>
              <w:t>PT</w:t>
            </w:r>
          </w:p>
        </w:tc>
        <w:tc>
          <w:tcPr>
            <w:tcW w:w="720" w:type="dxa"/>
            <w:tcBorders>
              <w:top w:val="single" w:sz="4" w:space="0" w:color="auto"/>
              <w:left w:val="single" w:sz="4" w:space="0" w:color="auto"/>
              <w:bottom w:val="nil"/>
            </w:tcBorders>
          </w:tcPr>
          <w:p w14:paraId="736C2DC9" w14:textId="77777777" w:rsidR="00B31C9D" w:rsidRPr="006D76D5" w:rsidRDefault="00B31C9D" w:rsidP="00B31C9D">
            <w:pPr>
              <w:rPr>
                <w:sz w:val="18"/>
                <w:szCs w:val="18"/>
              </w:rPr>
            </w:pPr>
          </w:p>
        </w:tc>
      </w:tr>
      <w:tr w:rsidR="00CB7679" w:rsidRPr="006D76D5" w14:paraId="1A9F6BD7" w14:textId="77777777" w:rsidTr="00CB7679">
        <w:tc>
          <w:tcPr>
            <w:tcW w:w="1440" w:type="dxa"/>
            <w:tcBorders>
              <w:top w:val="nil"/>
              <w:bottom w:val="single" w:sz="4" w:space="0" w:color="auto"/>
              <w:right w:val="single" w:sz="4" w:space="0" w:color="auto"/>
            </w:tcBorders>
          </w:tcPr>
          <w:p w14:paraId="06D4C105" w14:textId="77777777" w:rsidR="00CB7679" w:rsidRDefault="00CB7679" w:rsidP="00B31C9D">
            <w:pPr>
              <w:rPr>
                <w:sz w:val="18"/>
                <w:szCs w:val="18"/>
              </w:rPr>
            </w:pPr>
          </w:p>
        </w:tc>
        <w:tc>
          <w:tcPr>
            <w:tcW w:w="5400" w:type="dxa"/>
            <w:gridSpan w:val="4"/>
            <w:tcBorders>
              <w:top w:val="nil"/>
              <w:left w:val="single" w:sz="4" w:space="0" w:color="auto"/>
              <w:bottom w:val="single" w:sz="4" w:space="0" w:color="auto"/>
              <w:right w:val="single" w:sz="18" w:space="0" w:color="auto"/>
            </w:tcBorders>
          </w:tcPr>
          <w:p w14:paraId="2AFD9E01" w14:textId="77777777" w:rsidR="00CB7679" w:rsidRPr="003B07A4" w:rsidRDefault="00CB7679" w:rsidP="00B31C9D">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5EA36740" w14:textId="18566594" w:rsidR="00CB7679" w:rsidRDefault="00CB7679" w:rsidP="00B31C9D">
            <w:pPr>
              <w:rPr>
                <w:sz w:val="18"/>
                <w:szCs w:val="18"/>
              </w:rPr>
            </w:pPr>
            <w:r>
              <w:rPr>
                <w:sz w:val="18"/>
                <w:szCs w:val="18"/>
              </w:rPr>
              <w:t>11573</w:t>
            </w:r>
          </w:p>
        </w:tc>
        <w:tc>
          <w:tcPr>
            <w:tcW w:w="1080" w:type="dxa"/>
            <w:tcBorders>
              <w:top w:val="nil"/>
              <w:left w:val="single" w:sz="4" w:space="0" w:color="auto"/>
              <w:bottom w:val="single" w:sz="4" w:space="0" w:color="auto"/>
              <w:right w:val="single" w:sz="4" w:space="0" w:color="auto"/>
            </w:tcBorders>
          </w:tcPr>
          <w:p w14:paraId="3DBCE8C1" w14:textId="77777777" w:rsidR="00CB7679" w:rsidRDefault="00CB7679" w:rsidP="00B31C9D">
            <w:pPr>
              <w:rPr>
                <w:iCs/>
                <w:sz w:val="18"/>
                <w:szCs w:val="18"/>
              </w:rPr>
            </w:pPr>
          </w:p>
        </w:tc>
        <w:tc>
          <w:tcPr>
            <w:tcW w:w="5400" w:type="dxa"/>
            <w:gridSpan w:val="4"/>
            <w:tcBorders>
              <w:top w:val="nil"/>
              <w:left w:val="single" w:sz="4" w:space="0" w:color="auto"/>
              <w:bottom w:val="single" w:sz="4" w:space="0" w:color="auto"/>
              <w:right w:val="single" w:sz="4" w:space="0" w:color="auto"/>
            </w:tcBorders>
          </w:tcPr>
          <w:p w14:paraId="1339FA2D" w14:textId="77777777" w:rsidR="00CB7679" w:rsidRPr="003F3BFC" w:rsidRDefault="00CB7679" w:rsidP="00B31C9D">
            <w:pPr>
              <w:jc w:val="both"/>
              <w:rPr>
                <w:iCs/>
                <w:sz w:val="18"/>
                <w:szCs w:val="18"/>
              </w:rPr>
            </w:pPr>
          </w:p>
        </w:tc>
        <w:tc>
          <w:tcPr>
            <w:tcW w:w="900" w:type="dxa"/>
            <w:tcBorders>
              <w:top w:val="nil"/>
              <w:left w:val="single" w:sz="4" w:space="0" w:color="auto"/>
              <w:bottom w:val="single" w:sz="4" w:space="0" w:color="auto"/>
              <w:right w:val="single" w:sz="4" w:space="0" w:color="auto"/>
            </w:tcBorders>
          </w:tcPr>
          <w:p w14:paraId="323F3D75" w14:textId="77777777" w:rsidR="00CB7679" w:rsidRDefault="00CB7679" w:rsidP="00B31C9D">
            <w:pPr>
              <w:rPr>
                <w:sz w:val="18"/>
                <w:szCs w:val="18"/>
              </w:rPr>
            </w:pPr>
          </w:p>
        </w:tc>
        <w:tc>
          <w:tcPr>
            <w:tcW w:w="720" w:type="dxa"/>
            <w:tcBorders>
              <w:top w:val="nil"/>
              <w:left w:val="single" w:sz="4" w:space="0" w:color="auto"/>
              <w:bottom w:val="single" w:sz="4" w:space="0" w:color="auto"/>
            </w:tcBorders>
          </w:tcPr>
          <w:p w14:paraId="3F257251" w14:textId="77777777" w:rsidR="00CB7679" w:rsidRPr="006D76D5" w:rsidRDefault="00CB7679" w:rsidP="00B31C9D">
            <w:pPr>
              <w:rPr>
                <w:sz w:val="18"/>
                <w:szCs w:val="18"/>
              </w:rPr>
            </w:pPr>
          </w:p>
        </w:tc>
      </w:tr>
      <w:tr w:rsidR="00B31C9D" w:rsidRPr="006D76D5" w14:paraId="2C99B520" w14:textId="77777777" w:rsidTr="00AC4AE5">
        <w:tc>
          <w:tcPr>
            <w:tcW w:w="1440" w:type="dxa"/>
            <w:tcBorders>
              <w:top w:val="single" w:sz="4" w:space="0" w:color="auto"/>
              <w:bottom w:val="single" w:sz="4" w:space="0" w:color="auto"/>
              <w:right w:val="single" w:sz="4" w:space="0" w:color="auto"/>
            </w:tcBorders>
          </w:tcPr>
          <w:p w14:paraId="6CB0A06C" w14:textId="77777777" w:rsidR="00B31C9D" w:rsidRDefault="00B31C9D" w:rsidP="00B31C9D">
            <w:pPr>
              <w:rPr>
                <w:sz w:val="18"/>
                <w:szCs w:val="18"/>
              </w:rPr>
            </w:pPr>
            <w:r>
              <w:rPr>
                <w:sz w:val="18"/>
                <w:szCs w:val="18"/>
              </w:rPr>
              <w:t>Příloha bod 7</w:t>
            </w:r>
          </w:p>
          <w:p w14:paraId="4F0743AC" w14:textId="77777777" w:rsidR="00B31C9D" w:rsidRDefault="00B31C9D" w:rsidP="00B31C9D">
            <w:pPr>
              <w:rPr>
                <w:sz w:val="18"/>
                <w:szCs w:val="18"/>
              </w:rPr>
            </w:pPr>
            <w:r>
              <w:rPr>
                <w:sz w:val="18"/>
                <w:szCs w:val="18"/>
              </w:rPr>
              <w:t>(příloha III, bod 14)</w:t>
            </w:r>
          </w:p>
        </w:tc>
        <w:tc>
          <w:tcPr>
            <w:tcW w:w="5400" w:type="dxa"/>
            <w:gridSpan w:val="4"/>
            <w:tcBorders>
              <w:top w:val="single" w:sz="4" w:space="0" w:color="auto"/>
              <w:left w:val="single" w:sz="4" w:space="0" w:color="auto"/>
              <w:bottom w:val="single" w:sz="4" w:space="0" w:color="auto"/>
              <w:right w:val="single" w:sz="18" w:space="0" w:color="auto"/>
            </w:tcBorders>
          </w:tcPr>
          <w:p w14:paraId="64BC01D0"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Bod 14 se zrušuje.</w:t>
            </w:r>
          </w:p>
        </w:tc>
        <w:tc>
          <w:tcPr>
            <w:tcW w:w="900" w:type="dxa"/>
            <w:tcBorders>
              <w:top w:val="single" w:sz="4" w:space="0" w:color="auto"/>
              <w:left w:val="single" w:sz="18" w:space="0" w:color="auto"/>
              <w:bottom w:val="single" w:sz="4" w:space="0" w:color="auto"/>
              <w:right w:val="single" w:sz="4" w:space="0" w:color="auto"/>
            </w:tcBorders>
          </w:tcPr>
          <w:p w14:paraId="1B9E6AB9" w14:textId="77777777" w:rsidR="00B31C9D" w:rsidRPr="006D76D5" w:rsidRDefault="00B31C9D" w:rsidP="00B31C9D">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14:paraId="2770ECBD" w14:textId="77777777" w:rsidR="00B31C9D" w:rsidRPr="006D76D5" w:rsidRDefault="00B31C9D" w:rsidP="00B31C9D">
            <w:pPr>
              <w:rPr>
                <w:sz w:val="18"/>
                <w:szCs w:val="18"/>
              </w:rPr>
            </w:pPr>
          </w:p>
        </w:tc>
        <w:tc>
          <w:tcPr>
            <w:tcW w:w="5400" w:type="dxa"/>
            <w:gridSpan w:val="4"/>
            <w:tcBorders>
              <w:top w:val="single" w:sz="4" w:space="0" w:color="auto"/>
              <w:left w:val="single" w:sz="4" w:space="0" w:color="auto"/>
              <w:bottom w:val="single" w:sz="4" w:space="0" w:color="auto"/>
              <w:right w:val="single" w:sz="4" w:space="0" w:color="auto"/>
            </w:tcBorders>
          </w:tcPr>
          <w:p w14:paraId="3236C49C" w14:textId="77777777" w:rsidR="00B31C9D" w:rsidRPr="001B15BC" w:rsidRDefault="00B31C9D" w:rsidP="00B31C9D">
            <w:pPr>
              <w:jc w:val="both"/>
              <w:rPr>
                <w:i/>
                <w:sz w:val="18"/>
              </w:rPr>
            </w:pPr>
            <w:r w:rsidRPr="009C4F8E">
              <w:rPr>
                <w:i/>
                <w:sz w:val="18"/>
              </w:rPr>
              <w:t>Ustanovení</w:t>
            </w:r>
            <w:r>
              <w:rPr>
                <w:i/>
                <w:sz w:val="18"/>
              </w:rPr>
              <w:t xml:space="preserve"> ruší bod, který byl inkorporován do bodu 13.</w:t>
            </w:r>
          </w:p>
        </w:tc>
        <w:tc>
          <w:tcPr>
            <w:tcW w:w="900" w:type="dxa"/>
            <w:tcBorders>
              <w:top w:val="single" w:sz="4" w:space="0" w:color="auto"/>
              <w:left w:val="single" w:sz="4" w:space="0" w:color="auto"/>
              <w:bottom w:val="single" w:sz="4" w:space="0" w:color="auto"/>
              <w:right w:val="single" w:sz="4" w:space="0" w:color="auto"/>
            </w:tcBorders>
          </w:tcPr>
          <w:p w14:paraId="7A21661E" w14:textId="77777777" w:rsidR="00B31C9D" w:rsidRDefault="00B31C9D" w:rsidP="00B31C9D">
            <w:pPr>
              <w:rPr>
                <w:sz w:val="18"/>
                <w:szCs w:val="18"/>
              </w:rPr>
            </w:pPr>
            <w:r>
              <w:rPr>
                <w:sz w:val="18"/>
                <w:szCs w:val="18"/>
              </w:rPr>
              <w:t>NT</w:t>
            </w:r>
          </w:p>
        </w:tc>
        <w:tc>
          <w:tcPr>
            <w:tcW w:w="720" w:type="dxa"/>
            <w:tcBorders>
              <w:top w:val="single" w:sz="4" w:space="0" w:color="auto"/>
              <w:left w:val="single" w:sz="4" w:space="0" w:color="auto"/>
              <w:bottom w:val="single" w:sz="4" w:space="0" w:color="auto"/>
            </w:tcBorders>
          </w:tcPr>
          <w:p w14:paraId="6E5777BE" w14:textId="77777777" w:rsidR="00B31C9D" w:rsidRPr="006D76D5" w:rsidRDefault="00B31C9D" w:rsidP="00B31C9D">
            <w:pPr>
              <w:rPr>
                <w:sz w:val="18"/>
                <w:szCs w:val="18"/>
              </w:rPr>
            </w:pPr>
          </w:p>
        </w:tc>
      </w:tr>
      <w:tr w:rsidR="00B31C9D" w:rsidRPr="006D76D5" w14:paraId="00753D2E" w14:textId="77777777" w:rsidTr="0053524B">
        <w:tc>
          <w:tcPr>
            <w:tcW w:w="1440" w:type="dxa"/>
            <w:tcBorders>
              <w:top w:val="single" w:sz="4" w:space="0" w:color="auto"/>
              <w:bottom w:val="nil"/>
              <w:right w:val="single" w:sz="4" w:space="0" w:color="auto"/>
            </w:tcBorders>
          </w:tcPr>
          <w:p w14:paraId="1FC66544" w14:textId="77777777" w:rsidR="00B31C9D" w:rsidRDefault="00B31C9D" w:rsidP="00B31C9D">
            <w:pPr>
              <w:rPr>
                <w:sz w:val="18"/>
                <w:szCs w:val="18"/>
              </w:rPr>
            </w:pPr>
            <w:r>
              <w:rPr>
                <w:sz w:val="18"/>
                <w:szCs w:val="18"/>
              </w:rPr>
              <w:t>Příloha bod 8</w:t>
            </w:r>
          </w:p>
          <w:p w14:paraId="1927B6F9" w14:textId="77777777" w:rsidR="00B31C9D" w:rsidRDefault="00B31C9D" w:rsidP="00B31C9D">
            <w:pPr>
              <w:rPr>
                <w:sz w:val="18"/>
                <w:szCs w:val="18"/>
              </w:rPr>
            </w:pPr>
            <w:r>
              <w:rPr>
                <w:sz w:val="18"/>
                <w:szCs w:val="18"/>
              </w:rPr>
              <w:t>(příloha III, bod 15)</w:t>
            </w:r>
          </w:p>
        </w:tc>
        <w:tc>
          <w:tcPr>
            <w:tcW w:w="5400" w:type="dxa"/>
            <w:gridSpan w:val="4"/>
            <w:tcBorders>
              <w:top w:val="single" w:sz="4" w:space="0" w:color="auto"/>
              <w:left w:val="single" w:sz="4" w:space="0" w:color="auto"/>
              <w:bottom w:val="nil"/>
              <w:right w:val="single" w:sz="18" w:space="0" w:color="auto"/>
            </w:tcBorders>
          </w:tcPr>
          <w:p w14:paraId="23A33D0F"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Bod 15 se nahrazuje tímto:</w:t>
            </w:r>
          </w:p>
          <w:p w14:paraId="486A30AE"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„15)</w:t>
            </w:r>
            <w:r>
              <w:rPr>
                <w:rFonts w:ascii="Times New Roman" w:hAnsi="Times New Roman" w:cs="Times New Roman"/>
                <w:sz w:val="18"/>
                <w:szCs w:val="18"/>
              </w:rPr>
              <w:t xml:space="preserve"> </w:t>
            </w:r>
            <w:r w:rsidRPr="003B07A4">
              <w:rPr>
                <w:rFonts w:ascii="Times New Roman" w:hAnsi="Times New Roman" w:cs="Times New Roman"/>
                <w:sz w:val="18"/>
                <w:szCs w:val="18"/>
              </w:rPr>
              <w:t>dodání zboží a poskytnutí služeb organizacemi, které provádějí činnost v oblasti sociální péče a sociálního zabezpečení, jak jsou vymezeny členskými státy, a které členské státy uznávají za subjekty sociální povahy, nejsou-li tato plnění osvobozena od daně podle článků 132, 135 a 136;“.</w:t>
            </w:r>
          </w:p>
        </w:tc>
        <w:tc>
          <w:tcPr>
            <w:tcW w:w="900" w:type="dxa"/>
            <w:tcBorders>
              <w:top w:val="single" w:sz="4" w:space="0" w:color="auto"/>
              <w:left w:val="single" w:sz="18" w:space="0" w:color="auto"/>
              <w:bottom w:val="nil"/>
              <w:right w:val="single" w:sz="4" w:space="0" w:color="auto"/>
            </w:tcBorders>
          </w:tcPr>
          <w:p w14:paraId="2CDA60F3" w14:textId="607CE0FC" w:rsidR="00B31C9D" w:rsidRPr="006D76D5" w:rsidRDefault="00B31C9D" w:rsidP="00B31C9D">
            <w:pPr>
              <w:rPr>
                <w:sz w:val="18"/>
                <w:szCs w:val="18"/>
              </w:rPr>
            </w:pPr>
            <w:r w:rsidRPr="00D25032">
              <w:rPr>
                <w:sz w:val="18"/>
              </w:rPr>
              <w:t>235/2004 ve znění 47/2011 375/2011 113/2016 500/2012 262/2014 6/2019 80/2019</w:t>
            </w:r>
            <w:r w:rsidRPr="001C4568">
              <w:rPr>
                <w:sz w:val="18"/>
              </w:rPr>
              <w:t xml:space="preserve"> </w:t>
            </w:r>
            <w:r w:rsidRPr="00DF0C2A">
              <w:rPr>
                <w:sz w:val="18"/>
              </w:rPr>
              <w:t xml:space="preserve">256/2019 </w:t>
            </w:r>
            <w:r w:rsidRPr="001C4568">
              <w:rPr>
                <w:sz w:val="18"/>
              </w:rPr>
              <w:t>299/2020</w:t>
            </w:r>
            <w:r w:rsidRPr="00D25032">
              <w:rPr>
                <w:sz w:val="18"/>
              </w:rPr>
              <w:t xml:space="preserve"> </w:t>
            </w:r>
            <w:r w:rsidRPr="0076347C">
              <w:rPr>
                <w:sz w:val="18"/>
              </w:rPr>
              <w:t>609/2020</w:t>
            </w:r>
            <w:r>
              <w:rPr>
                <w:sz w:val="18"/>
              </w:rPr>
              <w:t xml:space="preserve"> </w:t>
            </w:r>
            <w:r w:rsidRPr="00E8277A">
              <w:rPr>
                <w:sz w:val="18"/>
              </w:rPr>
              <w:t>371/2021</w:t>
            </w:r>
          </w:p>
        </w:tc>
        <w:tc>
          <w:tcPr>
            <w:tcW w:w="1080" w:type="dxa"/>
            <w:tcBorders>
              <w:top w:val="single" w:sz="4" w:space="0" w:color="auto"/>
              <w:left w:val="single" w:sz="4" w:space="0" w:color="auto"/>
              <w:bottom w:val="nil"/>
              <w:right w:val="single" w:sz="4" w:space="0" w:color="auto"/>
            </w:tcBorders>
          </w:tcPr>
          <w:p w14:paraId="50C606AB" w14:textId="097EA06A" w:rsidR="00B31C9D" w:rsidRPr="006D76D5" w:rsidRDefault="00B31C9D" w:rsidP="00B31C9D">
            <w:pPr>
              <w:rPr>
                <w:sz w:val="18"/>
                <w:szCs w:val="18"/>
              </w:rPr>
            </w:pPr>
            <w:r w:rsidRPr="00D25032">
              <w:rPr>
                <w:sz w:val="18"/>
              </w:rPr>
              <w:t>Příloha č. 2</w:t>
            </w:r>
            <w:r>
              <w:rPr>
                <w:sz w:val="18"/>
              </w:rPr>
              <w:t xml:space="preserve"> </w:t>
            </w:r>
            <w:r>
              <w:rPr>
                <w:iCs/>
                <w:sz w:val="18"/>
                <w:szCs w:val="18"/>
              </w:rPr>
              <w:t>položka 87</w:t>
            </w:r>
          </w:p>
        </w:tc>
        <w:tc>
          <w:tcPr>
            <w:tcW w:w="5400" w:type="dxa"/>
            <w:gridSpan w:val="4"/>
            <w:tcBorders>
              <w:top w:val="single" w:sz="4" w:space="0" w:color="auto"/>
              <w:left w:val="single" w:sz="4" w:space="0" w:color="auto"/>
              <w:bottom w:val="nil"/>
              <w:right w:val="single" w:sz="4" w:space="0" w:color="auto"/>
            </w:tcBorders>
          </w:tcPr>
          <w:p w14:paraId="57FAB765" w14:textId="547CC53C" w:rsidR="00B31C9D" w:rsidRPr="003F3BFC" w:rsidRDefault="00B31C9D" w:rsidP="00B31C9D">
            <w:pPr>
              <w:rPr>
                <w:iCs/>
                <w:sz w:val="18"/>
                <w:szCs w:val="18"/>
              </w:rPr>
            </w:pPr>
            <w:r>
              <w:rPr>
                <w:iCs/>
                <w:sz w:val="18"/>
                <w:szCs w:val="18"/>
              </w:rPr>
              <w:t xml:space="preserve">87 </w:t>
            </w:r>
            <w:r w:rsidRPr="003F3BFC">
              <w:rPr>
                <w:iCs/>
                <w:sz w:val="18"/>
                <w:szCs w:val="18"/>
              </w:rPr>
              <w:t>Sociální péče, pokud není osvobozena od daně podle § 59.</w:t>
            </w:r>
          </w:p>
        </w:tc>
        <w:tc>
          <w:tcPr>
            <w:tcW w:w="900" w:type="dxa"/>
            <w:tcBorders>
              <w:top w:val="single" w:sz="4" w:space="0" w:color="auto"/>
              <w:left w:val="single" w:sz="4" w:space="0" w:color="auto"/>
              <w:bottom w:val="nil"/>
              <w:right w:val="single" w:sz="4" w:space="0" w:color="auto"/>
            </w:tcBorders>
          </w:tcPr>
          <w:p w14:paraId="485A7F66" w14:textId="6C33C97F" w:rsidR="00B31C9D" w:rsidRDefault="00B31C9D" w:rsidP="00B31C9D">
            <w:pPr>
              <w:rPr>
                <w:sz w:val="18"/>
                <w:szCs w:val="18"/>
              </w:rPr>
            </w:pPr>
            <w:r>
              <w:rPr>
                <w:sz w:val="18"/>
                <w:szCs w:val="18"/>
              </w:rPr>
              <w:t>PT</w:t>
            </w:r>
          </w:p>
        </w:tc>
        <w:tc>
          <w:tcPr>
            <w:tcW w:w="720" w:type="dxa"/>
            <w:tcBorders>
              <w:top w:val="single" w:sz="4" w:space="0" w:color="auto"/>
              <w:left w:val="single" w:sz="4" w:space="0" w:color="auto"/>
              <w:bottom w:val="nil"/>
            </w:tcBorders>
          </w:tcPr>
          <w:p w14:paraId="52D64080" w14:textId="77777777" w:rsidR="00B31C9D" w:rsidRPr="006D76D5" w:rsidRDefault="00B31C9D" w:rsidP="00B31C9D">
            <w:pPr>
              <w:rPr>
                <w:sz w:val="18"/>
                <w:szCs w:val="18"/>
              </w:rPr>
            </w:pPr>
          </w:p>
        </w:tc>
      </w:tr>
      <w:tr w:rsidR="0053524B" w:rsidRPr="006D76D5" w14:paraId="5F5C8501" w14:textId="77777777" w:rsidTr="0053524B">
        <w:tc>
          <w:tcPr>
            <w:tcW w:w="1440" w:type="dxa"/>
            <w:tcBorders>
              <w:top w:val="nil"/>
              <w:bottom w:val="single" w:sz="4" w:space="0" w:color="auto"/>
              <w:right w:val="single" w:sz="4" w:space="0" w:color="auto"/>
            </w:tcBorders>
          </w:tcPr>
          <w:p w14:paraId="4735953A" w14:textId="77777777" w:rsidR="0053524B" w:rsidRDefault="0053524B" w:rsidP="00B31C9D">
            <w:pPr>
              <w:rPr>
                <w:sz w:val="18"/>
                <w:szCs w:val="18"/>
              </w:rPr>
            </w:pPr>
          </w:p>
        </w:tc>
        <w:tc>
          <w:tcPr>
            <w:tcW w:w="5400" w:type="dxa"/>
            <w:gridSpan w:val="4"/>
            <w:tcBorders>
              <w:top w:val="nil"/>
              <w:left w:val="single" w:sz="4" w:space="0" w:color="auto"/>
              <w:bottom w:val="single" w:sz="4" w:space="0" w:color="auto"/>
              <w:right w:val="single" w:sz="18" w:space="0" w:color="auto"/>
            </w:tcBorders>
          </w:tcPr>
          <w:p w14:paraId="6DAAAC35" w14:textId="77777777" w:rsidR="0053524B" w:rsidRPr="003B07A4" w:rsidRDefault="0053524B" w:rsidP="00B31C9D">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479D5ACD" w14:textId="16C46BC9" w:rsidR="0053524B" w:rsidRPr="00D25032" w:rsidRDefault="0053524B" w:rsidP="00B31C9D">
            <w:pPr>
              <w:rPr>
                <w:sz w:val="18"/>
              </w:rPr>
            </w:pPr>
            <w:r>
              <w:rPr>
                <w:sz w:val="18"/>
              </w:rPr>
              <w:t>11573</w:t>
            </w:r>
          </w:p>
        </w:tc>
        <w:tc>
          <w:tcPr>
            <w:tcW w:w="1080" w:type="dxa"/>
            <w:tcBorders>
              <w:top w:val="nil"/>
              <w:left w:val="single" w:sz="4" w:space="0" w:color="auto"/>
              <w:bottom w:val="single" w:sz="4" w:space="0" w:color="auto"/>
              <w:right w:val="single" w:sz="4" w:space="0" w:color="auto"/>
            </w:tcBorders>
          </w:tcPr>
          <w:p w14:paraId="7AB13386" w14:textId="77777777" w:rsidR="0053524B" w:rsidRPr="00D25032" w:rsidRDefault="0053524B" w:rsidP="00B31C9D">
            <w:pPr>
              <w:rPr>
                <w:sz w:val="18"/>
              </w:rPr>
            </w:pPr>
          </w:p>
        </w:tc>
        <w:tc>
          <w:tcPr>
            <w:tcW w:w="5400" w:type="dxa"/>
            <w:gridSpan w:val="4"/>
            <w:tcBorders>
              <w:top w:val="nil"/>
              <w:left w:val="single" w:sz="4" w:space="0" w:color="auto"/>
              <w:bottom w:val="single" w:sz="4" w:space="0" w:color="auto"/>
              <w:right w:val="single" w:sz="4" w:space="0" w:color="auto"/>
            </w:tcBorders>
          </w:tcPr>
          <w:p w14:paraId="7B129FB3" w14:textId="77777777" w:rsidR="0053524B" w:rsidRDefault="0053524B" w:rsidP="00B31C9D">
            <w:pPr>
              <w:rPr>
                <w:iCs/>
                <w:sz w:val="18"/>
                <w:szCs w:val="18"/>
              </w:rPr>
            </w:pPr>
          </w:p>
        </w:tc>
        <w:tc>
          <w:tcPr>
            <w:tcW w:w="900" w:type="dxa"/>
            <w:tcBorders>
              <w:top w:val="nil"/>
              <w:left w:val="single" w:sz="4" w:space="0" w:color="auto"/>
              <w:bottom w:val="single" w:sz="4" w:space="0" w:color="auto"/>
              <w:right w:val="single" w:sz="4" w:space="0" w:color="auto"/>
            </w:tcBorders>
          </w:tcPr>
          <w:p w14:paraId="14859855" w14:textId="77777777" w:rsidR="0053524B" w:rsidRDefault="0053524B" w:rsidP="00B31C9D">
            <w:pPr>
              <w:rPr>
                <w:sz w:val="18"/>
                <w:szCs w:val="18"/>
              </w:rPr>
            </w:pPr>
          </w:p>
        </w:tc>
        <w:tc>
          <w:tcPr>
            <w:tcW w:w="720" w:type="dxa"/>
            <w:tcBorders>
              <w:top w:val="nil"/>
              <w:left w:val="single" w:sz="4" w:space="0" w:color="auto"/>
              <w:bottom w:val="single" w:sz="4" w:space="0" w:color="auto"/>
            </w:tcBorders>
          </w:tcPr>
          <w:p w14:paraId="6431A38F" w14:textId="77777777" w:rsidR="0053524B" w:rsidRPr="006D76D5" w:rsidRDefault="0053524B" w:rsidP="00B31C9D">
            <w:pPr>
              <w:rPr>
                <w:sz w:val="18"/>
                <w:szCs w:val="18"/>
              </w:rPr>
            </w:pPr>
          </w:p>
        </w:tc>
      </w:tr>
      <w:tr w:rsidR="00B31C9D" w:rsidRPr="006D76D5" w14:paraId="5B0B5914" w14:textId="77777777" w:rsidTr="00B45D0A">
        <w:tc>
          <w:tcPr>
            <w:tcW w:w="1440" w:type="dxa"/>
            <w:tcBorders>
              <w:top w:val="single" w:sz="4" w:space="0" w:color="auto"/>
              <w:bottom w:val="nil"/>
              <w:right w:val="single" w:sz="4" w:space="0" w:color="auto"/>
            </w:tcBorders>
          </w:tcPr>
          <w:p w14:paraId="2CB8B68C" w14:textId="77777777" w:rsidR="00B31C9D" w:rsidRDefault="00B31C9D" w:rsidP="00B31C9D">
            <w:pPr>
              <w:rPr>
                <w:sz w:val="18"/>
                <w:szCs w:val="18"/>
              </w:rPr>
            </w:pPr>
            <w:r>
              <w:rPr>
                <w:sz w:val="18"/>
                <w:szCs w:val="18"/>
              </w:rPr>
              <w:t>Příloha bod 9</w:t>
            </w:r>
          </w:p>
          <w:p w14:paraId="453FF27A" w14:textId="77777777" w:rsidR="00B31C9D" w:rsidRDefault="00B31C9D" w:rsidP="00B31C9D">
            <w:pPr>
              <w:rPr>
                <w:sz w:val="18"/>
                <w:szCs w:val="18"/>
              </w:rPr>
            </w:pPr>
            <w:r>
              <w:rPr>
                <w:sz w:val="18"/>
                <w:szCs w:val="18"/>
              </w:rPr>
              <w:t>(příloha III, body 18 a 19)</w:t>
            </w:r>
          </w:p>
        </w:tc>
        <w:tc>
          <w:tcPr>
            <w:tcW w:w="5400" w:type="dxa"/>
            <w:gridSpan w:val="4"/>
            <w:tcBorders>
              <w:top w:val="single" w:sz="4" w:space="0" w:color="auto"/>
              <w:left w:val="single" w:sz="4" w:space="0" w:color="auto"/>
              <w:bottom w:val="nil"/>
              <w:right w:val="single" w:sz="18" w:space="0" w:color="auto"/>
            </w:tcBorders>
          </w:tcPr>
          <w:p w14:paraId="4145FA97"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Body 18 a 19 se nahrazují tímto:</w:t>
            </w:r>
          </w:p>
          <w:p w14:paraId="34AB40EF"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„18)</w:t>
            </w:r>
            <w:r>
              <w:rPr>
                <w:rFonts w:ascii="Times New Roman" w:hAnsi="Times New Roman" w:cs="Times New Roman"/>
                <w:sz w:val="18"/>
                <w:szCs w:val="18"/>
              </w:rPr>
              <w:t xml:space="preserve"> </w:t>
            </w:r>
            <w:r w:rsidRPr="003B07A4">
              <w:rPr>
                <w:rFonts w:ascii="Times New Roman" w:hAnsi="Times New Roman" w:cs="Times New Roman"/>
                <w:sz w:val="18"/>
                <w:szCs w:val="18"/>
              </w:rPr>
              <w:t>poskytnutí služeb v souvislosti s čištěním odpadních vod, úklidem veřejných komunikací, odvozem a zpracováním domovního odpadu nebo recyklací odpadů, nejedná-li se o takové služby poskytované subjekty uvedenými v článku 13;</w:t>
            </w:r>
          </w:p>
          <w:p w14:paraId="28E6CEA4"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19)</w:t>
            </w:r>
            <w:r>
              <w:rPr>
                <w:rFonts w:ascii="Times New Roman" w:hAnsi="Times New Roman" w:cs="Times New Roman"/>
                <w:sz w:val="18"/>
                <w:szCs w:val="18"/>
              </w:rPr>
              <w:t xml:space="preserve"> </w:t>
            </w:r>
            <w:r w:rsidRPr="003B07A4">
              <w:rPr>
                <w:rFonts w:ascii="Times New Roman" w:hAnsi="Times New Roman" w:cs="Times New Roman"/>
                <w:sz w:val="18"/>
                <w:szCs w:val="18"/>
              </w:rPr>
              <w:t>poskytování služeb opravy spotřebičů pro domácnost, obuvi a koženého zboží, oděvů a bytového textilu (včetně spravování a přešívání);“.</w:t>
            </w:r>
          </w:p>
        </w:tc>
        <w:tc>
          <w:tcPr>
            <w:tcW w:w="900" w:type="dxa"/>
            <w:tcBorders>
              <w:top w:val="single" w:sz="4" w:space="0" w:color="auto"/>
              <w:left w:val="single" w:sz="18" w:space="0" w:color="auto"/>
              <w:bottom w:val="nil"/>
              <w:right w:val="single" w:sz="4" w:space="0" w:color="auto"/>
            </w:tcBorders>
          </w:tcPr>
          <w:p w14:paraId="39923DCC" w14:textId="02CDCE01" w:rsidR="00B31C9D" w:rsidRPr="006D76D5" w:rsidRDefault="00B31C9D" w:rsidP="00B31C9D">
            <w:pPr>
              <w:rPr>
                <w:sz w:val="18"/>
                <w:szCs w:val="18"/>
              </w:rPr>
            </w:pPr>
            <w:r w:rsidRPr="00D25032">
              <w:rPr>
                <w:sz w:val="18"/>
              </w:rPr>
              <w:t>235/2004 ve znění 47/2011 375/2011 113/2016 500/2012 262/2014 6/2019 80/2019</w:t>
            </w:r>
            <w:r w:rsidRPr="001C4568">
              <w:rPr>
                <w:sz w:val="18"/>
              </w:rPr>
              <w:t xml:space="preserve"> </w:t>
            </w:r>
            <w:r w:rsidRPr="00DF0C2A">
              <w:rPr>
                <w:sz w:val="18"/>
              </w:rPr>
              <w:t xml:space="preserve">256/2019 </w:t>
            </w:r>
            <w:r w:rsidRPr="001C4568">
              <w:rPr>
                <w:sz w:val="18"/>
              </w:rPr>
              <w:t>299/2020</w:t>
            </w:r>
            <w:r w:rsidRPr="00D25032">
              <w:rPr>
                <w:sz w:val="18"/>
              </w:rPr>
              <w:t xml:space="preserve"> </w:t>
            </w:r>
            <w:r w:rsidRPr="0076347C">
              <w:rPr>
                <w:sz w:val="18"/>
              </w:rPr>
              <w:lastRenderedPageBreak/>
              <w:t>609/2020</w:t>
            </w:r>
            <w:r>
              <w:rPr>
                <w:sz w:val="18"/>
              </w:rPr>
              <w:t xml:space="preserve"> </w:t>
            </w:r>
            <w:r w:rsidRPr="00E8277A">
              <w:rPr>
                <w:sz w:val="18"/>
              </w:rPr>
              <w:t>371/2021</w:t>
            </w:r>
          </w:p>
        </w:tc>
        <w:tc>
          <w:tcPr>
            <w:tcW w:w="1080" w:type="dxa"/>
            <w:tcBorders>
              <w:top w:val="single" w:sz="4" w:space="0" w:color="auto"/>
              <w:left w:val="single" w:sz="4" w:space="0" w:color="auto"/>
              <w:bottom w:val="nil"/>
              <w:right w:val="single" w:sz="4" w:space="0" w:color="auto"/>
            </w:tcBorders>
          </w:tcPr>
          <w:p w14:paraId="3A599B3E" w14:textId="19C6A25B" w:rsidR="00B31C9D" w:rsidRPr="006D76D5" w:rsidRDefault="00B31C9D" w:rsidP="00B31C9D">
            <w:pPr>
              <w:rPr>
                <w:sz w:val="18"/>
                <w:szCs w:val="18"/>
              </w:rPr>
            </w:pPr>
            <w:r w:rsidRPr="00D25032">
              <w:rPr>
                <w:sz w:val="18"/>
              </w:rPr>
              <w:lastRenderedPageBreak/>
              <w:t>Příloha č. 2</w:t>
            </w:r>
            <w:r>
              <w:rPr>
                <w:sz w:val="18"/>
              </w:rPr>
              <w:t xml:space="preserve"> </w:t>
            </w:r>
            <w:r>
              <w:rPr>
                <w:iCs/>
                <w:sz w:val="18"/>
                <w:szCs w:val="18"/>
              </w:rPr>
              <w:t>položka 38.1</w:t>
            </w:r>
          </w:p>
        </w:tc>
        <w:tc>
          <w:tcPr>
            <w:tcW w:w="5400" w:type="dxa"/>
            <w:gridSpan w:val="4"/>
            <w:tcBorders>
              <w:top w:val="single" w:sz="4" w:space="0" w:color="auto"/>
              <w:left w:val="single" w:sz="4" w:space="0" w:color="auto"/>
              <w:bottom w:val="nil"/>
              <w:right w:val="single" w:sz="4" w:space="0" w:color="auto"/>
            </w:tcBorders>
          </w:tcPr>
          <w:p w14:paraId="1AA57517" w14:textId="5FA81FFE" w:rsidR="00B31C9D" w:rsidRPr="009C2C49" w:rsidRDefault="00B31C9D" w:rsidP="00B31C9D">
            <w:pPr>
              <w:rPr>
                <w:iCs/>
                <w:sz w:val="18"/>
                <w:szCs w:val="18"/>
              </w:rPr>
            </w:pPr>
            <w:r>
              <w:rPr>
                <w:iCs/>
                <w:sz w:val="18"/>
                <w:szCs w:val="18"/>
              </w:rPr>
              <w:t xml:space="preserve">38.1 </w:t>
            </w:r>
            <w:r w:rsidRPr="009C2C49">
              <w:rPr>
                <w:iCs/>
                <w:sz w:val="18"/>
                <w:szCs w:val="18"/>
              </w:rPr>
              <w:t>Sběr a přeprava komunálního odpadu.</w:t>
            </w:r>
          </w:p>
        </w:tc>
        <w:tc>
          <w:tcPr>
            <w:tcW w:w="900" w:type="dxa"/>
            <w:tcBorders>
              <w:top w:val="single" w:sz="4" w:space="0" w:color="auto"/>
              <w:left w:val="single" w:sz="4" w:space="0" w:color="auto"/>
              <w:bottom w:val="nil"/>
              <w:right w:val="single" w:sz="4" w:space="0" w:color="auto"/>
            </w:tcBorders>
          </w:tcPr>
          <w:p w14:paraId="5889A57B" w14:textId="1E914083" w:rsidR="00B31C9D" w:rsidRDefault="00B31C9D" w:rsidP="00B31C9D">
            <w:pPr>
              <w:rPr>
                <w:sz w:val="18"/>
                <w:szCs w:val="18"/>
              </w:rPr>
            </w:pPr>
            <w:r>
              <w:rPr>
                <w:sz w:val="18"/>
                <w:szCs w:val="18"/>
              </w:rPr>
              <w:t>PT</w:t>
            </w:r>
          </w:p>
        </w:tc>
        <w:tc>
          <w:tcPr>
            <w:tcW w:w="720" w:type="dxa"/>
            <w:tcBorders>
              <w:top w:val="single" w:sz="4" w:space="0" w:color="auto"/>
              <w:left w:val="single" w:sz="4" w:space="0" w:color="auto"/>
              <w:bottom w:val="nil"/>
            </w:tcBorders>
          </w:tcPr>
          <w:p w14:paraId="339E4D61" w14:textId="77777777" w:rsidR="00B31C9D" w:rsidRPr="006D76D5" w:rsidRDefault="00B31C9D" w:rsidP="00B31C9D">
            <w:pPr>
              <w:rPr>
                <w:sz w:val="18"/>
                <w:szCs w:val="18"/>
              </w:rPr>
            </w:pPr>
          </w:p>
        </w:tc>
      </w:tr>
      <w:tr w:rsidR="00B31C9D" w:rsidRPr="006D76D5" w14:paraId="6650A516" w14:textId="77777777" w:rsidTr="00B45D0A">
        <w:tc>
          <w:tcPr>
            <w:tcW w:w="1440" w:type="dxa"/>
            <w:tcBorders>
              <w:top w:val="nil"/>
              <w:bottom w:val="nil"/>
              <w:right w:val="single" w:sz="4" w:space="0" w:color="auto"/>
            </w:tcBorders>
          </w:tcPr>
          <w:p w14:paraId="5D65421C"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10A610F4"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4DE51FE1" w14:textId="1811F3CD" w:rsidR="00B31C9D" w:rsidRPr="006D76D5" w:rsidRDefault="00B31C9D" w:rsidP="00B31C9D">
            <w:pPr>
              <w:rPr>
                <w:sz w:val="18"/>
                <w:szCs w:val="18"/>
              </w:rPr>
            </w:pPr>
            <w:r w:rsidRPr="00D25032">
              <w:rPr>
                <w:sz w:val="18"/>
              </w:rPr>
              <w:t>235/2004 ve znění 47/2011 375/2011 113/2016 500/2012 262/2014 6/2019 80/2019</w:t>
            </w:r>
            <w:r w:rsidRPr="001C4568">
              <w:rPr>
                <w:sz w:val="18"/>
              </w:rPr>
              <w:t xml:space="preserve"> </w:t>
            </w:r>
            <w:r w:rsidRPr="00DF0C2A">
              <w:rPr>
                <w:sz w:val="18"/>
              </w:rPr>
              <w:t xml:space="preserve">256/2019 </w:t>
            </w:r>
            <w:r w:rsidRPr="001C4568">
              <w:rPr>
                <w:sz w:val="18"/>
              </w:rPr>
              <w:t>299/2020</w:t>
            </w:r>
            <w:r w:rsidRPr="00D25032">
              <w:rPr>
                <w:sz w:val="18"/>
              </w:rPr>
              <w:t xml:space="preserve"> </w:t>
            </w:r>
            <w:r w:rsidRPr="0076347C">
              <w:rPr>
                <w:sz w:val="18"/>
              </w:rPr>
              <w:t>609/2020</w:t>
            </w:r>
            <w:r>
              <w:rPr>
                <w:sz w:val="18"/>
              </w:rPr>
              <w:t xml:space="preserve"> </w:t>
            </w:r>
            <w:r w:rsidRPr="00E8277A">
              <w:rPr>
                <w:sz w:val="18"/>
              </w:rPr>
              <w:t>371/2021</w:t>
            </w:r>
          </w:p>
        </w:tc>
        <w:tc>
          <w:tcPr>
            <w:tcW w:w="1080" w:type="dxa"/>
            <w:tcBorders>
              <w:top w:val="nil"/>
              <w:left w:val="single" w:sz="4" w:space="0" w:color="auto"/>
              <w:bottom w:val="nil"/>
              <w:right w:val="single" w:sz="4" w:space="0" w:color="auto"/>
            </w:tcBorders>
          </w:tcPr>
          <w:p w14:paraId="6A04E044" w14:textId="300A26CC" w:rsidR="00B31C9D" w:rsidRPr="006D76D5" w:rsidRDefault="00B31C9D" w:rsidP="00B31C9D">
            <w:pPr>
              <w:rPr>
                <w:sz w:val="18"/>
                <w:szCs w:val="18"/>
              </w:rPr>
            </w:pPr>
            <w:r w:rsidRPr="00D25032">
              <w:rPr>
                <w:sz w:val="18"/>
              </w:rPr>
              <w:t>Příloha č. 2</w:t>
            </w:r>
            <w:r>
              <w:rPr>
                <w:sz w:val="18"/>
              </w:rPr>
              <w:t xml:space="preserve"> </w:t>
            </w:r>
            <w:r>
              <w:rPr>
                <w:iCs/>
                <w:sz w:val="18"/>
                <w:szCs w:val="18"/>
              </w:rPr>
              <w:t>položka 38.2</w:t>
            </w:r>
          </w:p>
        </w:tc>
        <w:tc>
          <w:tcPr>
            <w:tcW w:w="5400" w:type="dxa"/>
            <w:gridSpan w:val="4"/>
            <w:tcBorders>
              <w:top w:val="nil"/>
              <w:left w:val="single" w:sz="4" w:space="0" w:color="auto"/>
              <w:bottom w:val="nil"/>
              <w:right w:val="single" w:sz="4" w:space="0" w:color="auto"/>
            </w:tcBorders>
          </w:tcPr>
          <w:p w14:paraId="581C6F43" w14:textId="4705226B" w:rsidR="00B31C9D" w:rsidRPr="009C2C49" w:rsidRDefault="00B31C9D" w:rsidP="00B31C9D">
            <w:pPr>
              <w:rPr>
                <w:iCs/>
                <w:sz w:val="18"/>
                <w:szCs w:val="18"/>
              </w:rPr>
            </w:pPr>
            <w:r>
              <w:rPr>
                <w:iCs/>
                <w:sz w:val="18"/>
                <w:szCs w:val="18"/>
              </w:rPr>
              <w:t xml:space="preserve">38.2 </w:t>
            </w:r>
            <w:r w:rsidRPr="009C2C49">
              <w:rPr>
                <w:iCs/>
                <w:sz w:val="18"/>
                <w:szCs w:val="18"/>
              </w:rPr>
              <w:t>Příprava k likvidaci a likvidace komunálního odpadu.</w:t>
            </w:r>
          </w:p>
        </w:tc>
        <w:tc>
          <w:tcPr>
            <w:tcW w:w="900" w:type="dxa"/>
            <w:tcBorders>
              <w:top w:val="nil"/>
              <w:left w:val="single" w:sz="4" w:space="0" w:color="auto"/>
              <w:bottom w:val="nil"/>
              <w:right w:val="single" w:sz="4" w:space="0" w:color="auto"/>
            </w:tcBorders>
          </w:tcPr>
          <w:p w14:paraId="55E54005" w14:textId="77777777" w:rsidR="00B31C9D" w:rsidRDefault="00B31C9D" w:rsidP="00B31C9D">
            <w:pPr>
              <w:rPr>
                <w:sz w:val="18"/>
                <w:szCs w:val="18"/>
              </w:rPr>
            </w:pPr>
          </w:p>
        </w:tc>
        <w:tc>
          <w:tcPr>
            <w:tcW w:w="720" w:type="dxa"/>
            <w:tcBorders>
              <w:top w:val="nil"/>
              <w:left w:val="single" w:sz="4" w:space="0" w:color="auto"/>
              <w:bottom w:val="nil"/>
            </w:tcBorders>
          </w:tcPr>
          <w:p w14:paraId="56D5E21F" w14:textId="77777777" w:rsidR="00B31C9D" w:rsidRPr="006D76D5" w:rsidRDefault="00B31C9D" w:rsidP="00B31C9D">
            <w:pPr>
              <w:rPr>
                <w:sz w:val="18"/>
                <w:szCs w:val="18"/>
              </w:rPr>
            </w:pPr>
          </w:p>
        </w:tc>
      </w:tr>
      <w:tr w:rsidR="00B31C9D" w:rsidRPr="006D76D5" w14:paraId="62029D6D" w14:textId="77777777" w:rsidTr="00B45D0A">
        <w:tc>
          <w:tcPr>
            <w:tcW w:w="1440" w:type="dxa"/>
            <w:tcBorders>
              <w:top w:val="nil"/>
              <w:bottom w:val="nil"/>
              <w:right w:val="single" w:sz="4" w:space="0" w:color="auto"/>
            </w:tcBorders>
          </w:tcPr>
          <w:p w14:paraId="3EDA376D"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548D22CB"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457CA98D" w14:textId="473D94AD" w:rsidR="00B31C9D" w:rsidRPr="006D76D5" w:rsidRDefault="00B31C9D" w:rsidP="00B31C9D">
            <w:pPr>
              <w:rPr>
                <w:sz w:val="18"/>
                <w:szCs w:val="18"/>
              </w:rPr>
            </w:pPr>
            <w:r w:rsidRPr="00D25032">
              <w:rPr>
                <w:sz w:val="18"/>
              </w:rPr>
              <w:t>235/2004 ve znění 47/2011 375/2011 113/2016 500/2012 262/2014 6/2019 80/2019</w:t>
            </w:r>
            <w:r w:rsidRPr="001C4568">
              <w:rPr>
                <w:sz w:val="18"/>
              </w:rPr>
              <w:t xml:space="preserve"> </w:t>
            </w:r>
            <w:r w:rsidRPr="00DF0C2A">
              <w:rPr>
                <w:sz w:val="18"/>
              </w:rPr>
              <w:t xml:space="preserve">256/2019 </w:t>
            </w:r>
            <w:r w:rsidRPr="001C4568">
              <w:rPr>
                <w:sz w:val="18"/>
              </w:rPr>
              <w:t>299/2020</w:t>
            </w:r>
            <w:r w:rsidRPr="00D25032">
              <w:rPr>
                <w:sz w:val="18"/>
              </w:rPr>
              <w:t xml:space="preserve"> </w:t>
            </w:r>
            <w:r w:rsidRPr="0076347C">
              <w:rPr>
                <w:sz w:val="18"/>
              </w:rPr>
              <w:t>609/2020</w:t>
            </w:r>
            <w:r>
              <w:rPr>
                <w:sz w:val="18"/>
              </w:rPr>
              <w:t xml:space="preserve"> </w:t>
            </w:r>
            <w:r w:rsidRPr="00E8277A">
              <w:rPr>
                <w:sz w:val="18"/>
              </w:rPr>
              <w:t>371/2021</w:t>
            </w:r>
          </w:p>
        </w:tc>
        <w:tc>
          <w:tcPr>
            <w:tcW w:w="1080" w:type="dxa"/>
            <w:tcBorders>
              <w:top w:val="nil"/>
              <w:left w:val="single" w:sz="4" w:space="0" w:color="auto"/>
              <w:bottom w:val="nil"/>
              <w:right w:val="single" w:sz="4" w:space="0" w:color="auto"/>
            </w:tcBorders>
          </w:tcPr>
          <w:p w14:paraId="5A815DF6" w14:textId="44EB8119" w:rsidR="00B31C9D" w:rsidRPr="006D76D5" w:rsidRDefault="00B31C9D" w:rsidP="00B31C9D">
            <w:pPr>
              <w:rPr>
                <w:sz w:val="18"/>
                <w:szCs w:val="18"/>
              </w:rPr>
            </w:pPr>
            <w:r w:rsidRPr="00D25032">
              <w:rPr>
                <w:sz w:val="18"/>
              </w:rPr>
              <w:t>Příloha č. 2</w:t>
            </w:r>
            <w:r>
              <w:rPr>
                <w:sz w:val="18"/>
              </w:rPr>
              <w:t xml:space="preserve"> </w:t>
            </w:r>
            <w:r>
              <w:rPr>
                <w:iCs/>
                <w:sz w:val="18"/>
                <w:szCs w:val="18"/>
              </w:rPr>
              <w:t>položka 38.3</w:t>
            </w:r>
          </w:p>
        </w:tc>
        <w:tc>
          <w:tcPr>
            <w:tcW w:w="5400" w:type="dxa"/>
            <w:gridSpan w:val="4"/>
            <w:tcBorders>
              <w:top w:val="nil"/>
              <w:left w:val="single" w:sz="4" w:space="0" w:color="auto"/>
              <w:bottom w:val="nil"/>
              <w:right w:val="single" w:sz="4" w:space="0" w:color="auto"/>
            </w:tcBorders>
          </w:tcPr>
          <w:p w14:paraId="2FFE9B1B" w14:textId="2952DF3C" w:rsidR="00B31C9D" w:rsidRPr="009C2C49" w:rsidRDefault="00B31C9D" w:rsidP="00B31C9D">
            <w:pPr>
              <w:rPr>
                <w:iCs/>
                <w:sz w:val="18"/>
                <w:szCs w:val="18"/>
              </w:rPr>
            </w:pPr>
            <w:r>
              <w:rPr>
                <w:iCs/>
                <w:sz w:val="18"/>
                <w:szCs w:val="18"/>
              </w:rPr>
              <w:t xml:space="preserve">38.3 </w:t>
            </w:r>
            <w:r w:rsidRPr="009C2C49">
              <w:rPr>
                <w:iCs/>
                <w:sz w:val="18"/>
                <w:szCs w:val="18"/>
              </w:rPr>
              <w:t>Zpracování komunálního odpadu k dalšímu využití; druhotné suroviny.</w:t>
            </w:r>
          </w:p>
        </w:tc>
        <w:tc>
          <w:tcPr>
            <w:tcW w:w="900" w:type="dxa"/>
            <w:tcBorders>
              <w:top w:val="nil"/>
              <w:left w:val="single" w:sz="4" w:space="0" w:color="auto"/>
              <w:bottom w:val="nil"/>
              <w:right w:val="single" w:sz="4" w:space="0" w:color="auto"/>
            </w:tcBorders>
          </w:tcPr>
          <w:p w14:paraId="5591347F" w14:textId="77777777" w:rsidR="00B31C9D" w:rsidRDefault="00B31C9D" w:rsidP="00B31C9D">
            <w:pPr>
              <w:rPr>
                <w:sz w:val="18"/>
                <w:szCs w:val="18"/>
              </w:rPr>
            </w:pPr>
          </w:p>
        </w:tc>
        <w:tc>
          <w:tcPr>
            <w:tcW w:w="720" w:type="dxa"/>
            <w:tcBorders>
              <w:top w:val="nil"/>
              <w:left w:val="single" w:sz="4" w:space="0" w:color="auto"/>
              <w:bottom w:val="nil"/>
            </w:tcBorders>
          </w:tcPr>
          <w:p w14:paraId="3E97D63C" w14:textId="77777777" w:rsidR="00B31C9D" w:rsidRPr="006D76D5" w:rsidRDefault="00B31C9D" w:rsidP="00B31C9D">
            <w:pPr>
              <w:rPr>
                <w:sz w:val="18"/>
                <w:szCs w:val="18"/>
              </w:rPr>
            </w:pPr>
          </w:p>
        </w:tc>
      </w:tr>
      <w:tr w:rsidR="00B31C9D" w:rsidRPr="006D76D5" w14:paraId="6854CE72" w14:textId="77777777" w:rsidTr="00B45D0A">
        <w:tc>
          <w:tcPr>
            <w:tcW w:w="1440" w:type="dxa"/>
            <w:tcBorders>
              <w:top w:val="nil"/>
              <w:bottom w:val="nil"/>
              <w:right w:val="single" w:sz="4" w:space="0" w:color="auto"/>
            </w:tcBorders>
          </w:tcPr>
          <w:p w14:paraId="195E5271"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528D657C"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157B14E0" w14:textId="6020BA0D" w:rsidR="00B31C9D" w:rsidRPr="006D76D5" w:rsidRDefault="00B31C9D" w:rsidP="00B31C9D">
            <w:pPr>
              <w:rPr>
                <w:sz w:val="18"/>
                <w:szCs w:val="18"/>
              </w:rPr>
            </w:pPr>
            <w:r>
              <w:rPr>
                <w:sz w:val="18"/>
                <w:szCs w:val="18"/>
              </w:rPr>
              <w:t xml:space="preserve">235/2004 </w:t>
            </w:r>
            <w:r w:rsidRPr="00D25032">
              <w:rPr>
                <w:sz w:val="18"/>
              </w:rPr>
              <w:t xml:space="preserve">ve znění </w:t>
            </w:r>
            <w:r w:rsidR="00242EEE" w:rsidRPr="00242EEE">
              <w:rPr>
                <w:sz w:val="18"/>
              </w:rPr>
              <w:t>6/2019</w:t>
            </w:r>
            <w:r w:rsidR="00242EEE">
              <w:rPr>
                <w:sz w:val="18"/>
              </w:rPr>
              <w:t xml:space="preserve"> </w:t>
            </w:r>
            <w:r w:rsidRPr="00D25032">
              <w:rPr>
                <w:sz w:val="18"/>
              </w:rPr>
              <w:t>256/2019</w:t>
            </w:r>
            <w:r>
              <w:rPr>
                <w:sz w:val="18"/>
              </w:rPr>
              <w:t xml:space="preserve"> </w:t>
            </w:r>
            <w:r w:rsidRPr="001C4568">
              <w:rPr>
                <w:sz w:val="18"/>
              </w:rPr>
              <w:t>299/2020</w:t>
            </w:r>
          </w:p>
        </w:tc>
        <w:tc>
          <w:tcPr>
            <w:tcW w:w="1080" w:type="dxa"/>
            <w:tcBorders>
              <w:top w:val="nil"/>
              <w:left w:val="single" w:sz="4" w:space="0" w:color="auto"/>
              <w:bottom w:val="nil"/>
              <w:right w:val="single" w:sz="4" w:space="0" w:color="auto"/>
            </w:tcBorders>
          </w:tcPr>
          <w:p w14:paraId="2DDC8C26" w14:textId="771D0ABD" w:rsidR="00B31C9D" w:rsidRPr="005A5298" w:rsidRDefault="00B31C9D" w:rsidP="00B31C9D">
            <w:pPr>
              <w:rPr>
                <w:iCs/>
                <w:sz w:val="18"/>
                <w:szCs w:val="18"/>
              </w:rPr>
            </w:pPr>
            <w:r>
              <w:rPr>
                <w:iCs/>
                <w:sz w:val="18"/>
                <w:szCs w:val="18"/>
              </w:rPr>
              <w:t xml:space="preserve">Příloha 2a položka </w:t>
            </w:r>
            <w:r w:rsidRPr="005A5298">
              <w:rPr>
                <w:iCs/>
                <w:sz w:val="18"/>
                <w:szCs w:val="18"/>
              </w:rPr>
              <w:t>95.23</w:t>
            </w:r>
          </w:p>
        </w:tc>
        <w:tc>
          <w:tcPr>
            <w:tcW w:w="5400" w:type="dxa"/>
            <w:gridSpan w:val="4"/>
            <w:tcBorders>
              <w:top w:val="nil"/>
              <w:left w:val="single" w:sz="4" w:space="0" w:color="auto"/>
              <w:bottom w:val="nil"/>
              <w:right w:val="single" w:sz="4" w:space="0" w:color="auto"/>
            </w:tcBorders>
          </w:tcPr>
          <w:p w14:paraId="00F95F2E" w14:textId="52678D74" w:rsidR="00B31C9D" w:rsidRPr="005A5298" w:rsidRDefault="00B31C9D" w:rsidP="00B31C9D">
            <w:pPr>
              <w:rPr>
                <w:iCs/>
                <w:sz w:val="18"/>
                <w:szCs w:val="18"/>
              </w:rPr>
            </w:pPr>
            <w:r w:rsidRPr="005A5298">
              <w:rPr>
                <w:iCs/>
                <w:sz w:val="18"/>
                <w:szCs w:val="18"/>
              </w:rPr>
              <w:t>Opravy obuvi a kožených výrobků.</w:t>
            </w:r>
          </w:p>
        </w:tc>
        <w:tc>
          <w:tcPr>
            <w:tcW w:w="900" w:type="dxa"/>
            <w:tcBorders>
              <w:top w:val="nil"/>
              <w:left w:val="single" w:sz="4" w:space="0" w:color="auto"/>
              <w:bottom w:val="nil"/>
              <w:right w:val="single" w:sz="4" w:space="0" w:color="auto"/>
            </w:tcBorders>
          </w:tcPr>
          <w:p w14:paraId="79C52539" w14:textId="77777777" w:rsidR="00B31C9D" w:rsidRDefault="00B31C9D" w:rsidP="00B31C9D">
            <w:pPr>
              <w:rPr>
                <w:sz w:val="18"/>
                <w:szCs w:val="18"/>
              </w:rPr>
            </w:pPr>
          </w:p>
        </w:tc>
        <w:tc>
          <w:tcPr>
            <w:tcW w:w="720" w:type="dxa"/>
            <w:tcBorders>
              <w:top w:val="nil"/>
              <w:left w:val="single" w:sz="4" w:space="0" w:color="auto"/>
              <w:bottom w:val="nil"/>
            </w:tcBorders>
          </w:tcPr>
          <w:p w14:paraId="1B3200C9" w14:textId="77777777" w:rsidR="00B31C9D" w:rsidRPr="006D76D5" w:rsidRDefault="00B31C9D" w:rsidP="00B31C9D">
            <w:pPr>
              <w:rPr>
                <w:sz w:val="18"/>
                <w:szCs w:val="18"/>
              </w:rPr>
            </w:pPr>
          </w:p>
        </w:tc>
      </w:tr>
      <w:tr w:rsidR="00242EEE" w:rsidRPr="006D76D5" w14:paraId="088CD537" w14:textId="77777777" w:rsidTr="0053524B">
        <w:tc>
          <w:tcPr>
            <w:tcW w:w="1440" w:type="dxa"/>
            <w:tcBorders>
              <w:top w:val="nil"/>
              <w:bottom w:val="nil"/>
              <w:right w:val="single" w:sz="4" w:space="0" w:color="auto"/>
            </w:tcBorders>
          </w:tcPr>
          <w:p w14:paraId="1880EACB" w14:textId="77777777" w:rsidR="00242EEE" w:rsidRDefault="00242EEE" w:rsidP="00242EEE">
            <w:pPr>
              <w:rPr>
                <w:sz w:val="18"/>
                <w:szCs w:val="18"/>
              </w:rPr>
            </w:pPr>
          </w:p>
        </w:tc>
        <w:tc>
          <w:tcPr>
            <w:tcW w:w="5400" w:type="dxa"/>
            <w:gridSpan w:val="4"/>
            <w:tcBorders>
              <w:top w:val="nil"/>
              <w:left w:val="single" w:sz="4" w:space="0" w:color="auto"/>
              <w:bottom w:val="nil"/>
              <w:right w:val="single" w:sz="18" w:space="0" w:color="auto"/>
            </w:tcBorders>
          </w:tcPr>
          <w:p w14:paraId="24BC3F7F" w14:textId="77777777" w:rsidR="00242EEE" w:rsidRPr="003B07A4" w:rsidRDefault="00242EEE" w:rsidP="00242EE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64DCA521" w14:textId="7FE0651E" w:rsidR="00242EEE" w:rsidRPr="006D76D5" w:rsidRDefault="00242EEE" w:rsidP="00242EEE">
            <w:pPr>
              <w:rPr>
                <w:sz w:val="18"/>
                <w:szCs w:val="18"/>
              </w:rPr>
            </w:pPr>
            <w:r>
              <w:rPr>
                <w:sz w:val="18"/>
                <w:szCs w:val="18"/>
              </w:rPr>
              <w:t xml:space="preserve">235/2004 </w:t>
            </w:r>
            <w:r w:rsidRPr="00D25032">
              <w:rPr>
                <w:sz w:val="18"/>
              </w:rPr>
              <w:t xml:space="preserve">ve znění </w:t>
            </w:r>
            <w:r w:rsidRPr="00242EEE">
              <w:rPr>
                <w:sz w:val="18"/>
              </w:rPr>
              <w:t>6/2019</w:t>
            </w:r>
            <w:r>
              <w:rPr>
                <w:sz w:val="18"/>
              </w:rPr>
              <w:t xml:space="preserve"> </w:t>
            </w:r>
            <w:r w:rsidRPr="00D25032">
              <w:rPr>
                <w:sz w:val="18"/>
              </w:rPr>
              <w:t>256/2019</w:t>
            </w:r>
            <w:r>
              <w:rPr>
                <w:sz w:val="18"/>
              </w:rPr>
              <w:t xml:space="preserve"> </w:t>
            </w:r>
            <w:r w:rsidRPr="001C4568">
              <w:rPr>
                <w:sz w:val="18"/>
              </w:rPr>
              <w:t>299/2020</w:t>
            </w:r>
          </w:p>
        </w:tc>
        <w:tc>
          <w:tcPr>
            <w:tcW w:w="1080" w:type="dxa"/>
            <w:tcBorders>
              <w:top w:val="nil"/>
              <w:left w:val="single" w:sz="4" w:space="0" w:color="auto"/>
              <w:bottom w:val="nil"/>
              <w:right w:val="single" w:sz="4" w:space="0" w:color="auto"/>
            </w:tcBorders>
          </w:tcPr>
          <w:p w14:paraId="7FB7D374" w14:textId="23B93FB2" w:rsidR="00242EEE" w:rsidRPr="005A5298" w:rsidRDefault="00242EEE" w:rsidP="00242EEE">
            <w:pPr>
              <w:rPr>
                <w:iCs/>
                <w:sz w:val="18"/>
                <w:szCs w:val="18"/>
              </w:rPr>
            </w:pPr>
            <w:r>
              <w:rPr>
                <w:iCs/>
                <w:sz w:val="18"/>
                <w:szCs w:val="18"/>
              </w:rPr>
              <w:t xml:space="preserve">Příloha 2a položka </w:t>
            </w:r>
            <w:r w:rsidRPr="005A5298">
              <w:rPr>
                <w:iCs/>
                <w:sz w:val="18"/>
                <w:szCs w:val="18"/>
              </w:rPr>
              <w:t>95.29.11</w:t>
            </w:r>
          </w:p>
        </w:tc>
        <w:tc>
          <w:tcPr>
            <w:tcW w:w="5400" w:type="dxa"/>
            <w:gridSpan w:val="4"/>
            <w:tcBorders>
              <w:top w:val="nil"/>
              <w:left w:val="single" w:sz="4" w:space="0" w:color="auto"/>
              <w:bottom w:val="nil"/>
              <w:right w:val="single" w:sz="4" w:space="0" w:color="auto"/>
            </w:tcBorders>
          </w:tcPr>
          <w:p w14:paraId="4A37FBA1" w14:textId="29FF191B" w:rsidR="00242EEE" w:rsidRPr="005A5298" w:rsidRDefault="00242EEE" w:rsidP="00242EEE">
            <w:pPr>
              <w:rPr>
                <w:iCs/>
                <w:sz w:val="18"/>
                <w:szCs w:val="18"/>
              </w:rPr>
            </w:pPr>
            <w:r w:rsidRPr="005A5298">
              <w:rPr>
                <w:iCs/>
                <w:sz w:val="18"/>
                <w:szCs w:val="18"/>
              </w:rPr>
              <w:t>Opravy a úpravy oděvů a textilních výrobků.</w:t>
            </w:r>
          </w:p>
        </w:tc>
        <w:tc>
          <w:tcPr>
            <w:tcW w:w="900" w:type="dxa"/>
            <w:tcBorders>
              <w:top w:val="nil"/>
              <w:left w:val="single" w:sz="4" w:space="0" w:color="auto"/>
              <w:bottom w:val="nil"/>
              <w:right w:val="single" w:sz="4" w:space="0" w:color="auto"/>
            </w:tcBorders>
          </w:tcPr>
          <w:p w14:paraId="60BD3E4E" w14:textId="77777777" w:rsidR="00242EEE" w:rsidRDefault="00242EEE" w:rsidP="00242EEE">
            <w:pPr>
              <w:rPr>
                <w:sz w:val="18"/>
                <w:szCs w:val="18"/>
              </w:rPr>
            </w:pPr>
          </w:p>
        </w:tc>
        <w:tc>
          <w:tcPr>
            <w:tcW w:w="720" w:type="dxa"/>
            <w:tcBorders>
              <w:top w:val="nil"/>
              <w:left w:val="single" w:sz="4" w:space="0" w:color="auto"/>
              <w:bottom w:val="nil"/>
            </w:tcBorders>
          </w:tcPr>
          <w:p w14:paraId="570C28FA" w14:textId="77777777" w:rsidR="00242EEE" w:rsidRPr="006D76D5" w:rsidRDefault="00242EEE" w:rsidP="00242EEE">
            <w:pPr>
              <w:rPr>
                <w:sz w:val="18"/>
                <w:szCs w:val="18"/>
              </w:rPr>
            </w:pPr>
          </w:p>
        </w:tc>
      </w:tr>
      <w:tr w:rsidR="0053524B" w:rsidRPr="006D76D5" w14:paraId="41FCE3BD" w14:textId="77777777" w:rsidTr="00B45D0A">
        <w:tc>
          <w:tcPr>
            <w:tcW w:w="1440" w:type="dxa"/>
            <w:tcBorders>
              <w:top w:val="nil"/>
              <w:bottom w:val="single" w:sz="4" w:space="0" w:color="auto"/>
              <w:right w:val="single" w:sz="4" w:space="0" w:color="auto"/>
            </w:tcBorders>
          </w:tcPr>
          <w:p w14:paraId="22C18D17" w14:textId="77777777" w:rsidR="0053524B" w:rsidRDefault="0053524B" w:rsidP="00242EEE">
            <w:pPr>
              <w:rPr>
                <w:sz w:val="18"/>
                <w:szCs w:val="18"/>
              </w:rPr>
            </w:pPr>
          </w:p>
        </w:tc>
        <w:tc>
          <w:tcPr>
            <w:tcW w:w="5400" w:type="dxa"/>
            <w:gridSpan w:val="4"/>
            <w:tcBorders>
              <w:top w:val="nil"/>
              <w:left w:val="single" w:sz="4" w:space="0" w:color="auto"/>
              <w:bottom w:val="single" w:sz="4" w:space="0" w:color="auto"/>
              <w:right w:val="single" w:sz="18" w:space="0" w:color="auto"/>
            </w:tcBorders>
          </w:tcPr>
          <w:p w14:paraId="764E674C" w14:textId="77777777" w:rsidR="0053524B" w:rsidRPr="003B07A4" w:rsidRDefault="0053524B" w:rsidP="00242EEE">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38DDB470" w14:textId="215B0584" w:rsidR="0053524B" w:rsidRDefault="0053524B" w:rsidP="00242EEE">
            <w:pPr>
              <w:rPr>
                <w:sz w:val="18"/>
                <w:szCs w:val="18"/>
              </w:rPr>
            </w:pPr>
            <w:r>
              <w:rPr>
                <w:sz w:val="18"/>
              </w:rPr>
              <w:t>11573</w:t>
            </w:r>
          </w:p>
        </w:tc>
        <w:tc>
          <w:tcPr>
            <w:tcW w:w="1080" w:type="dxa"/>
            <w:tcBorders>
              <w:top w:val="nil"/>
              <w:left w:val="single" w:sz="4" w:space="0" w:color="auto"/>
              <w:bottom w:val="single" w:sz="4" w:space="0" w:color="auto"/>
              <w:right w:val="single" w:sz="4" w:space="0" w:color="auto"/>
            </w:tcBorders>
          </w:tcPr>
          <w:p w14:paraId="2C6000D5" w14:textId="77777777" w:rsidR="0053524B" w:rsidRDefault="0053524B" w:rsidP="00242EEE">
            <w:pPr>
              <w:rPr>
                <w:iCs/>
                <w:sz w:val="18"/>
                <w:szCs w:val="18"/>
              </w:rPr>
            </w:pPr>
          </w:p>
        </w:tc>
        <w:tc>
          <w:tcPr>
            <w:tcW w:w="5400" w:type="dxa"/>
            <w:gridSpan w:val="4"/>
            <w:tcBorders>
              <w:top w:val="nil"/>
              <w:left w:val="single" w:sz="4" w:space="0" w:color="auto"/>
              <w:bottom w:val="single" w:sz="4" w:space="0" w:color="auto"/>
              <w:right w:val="single" w:sz="4" w:space="0" w:color="auto"/>
            </w:tcBorders>
          </w:tcPr>
          <w:p w14:paraId="7A0CC48A" w14:textId="77777777" w:rsidR="0053524B" w:rsidRPr="005A5298" w:rsidRDefault="0053524B" w:rsidP="00242EEE">
            <w:pPr>
              <w:rPr>
                <w:iCs/>
                <w:sz w:val="18"/>
                <w:szCs w:val="18"/>
              </w:rPr>
            </w:pPr>
          </w:p>
        </w:tc>
        <w:tc>
          <w:tcPr>
            <w:tcW w:w="900" w:type="dxa"/>
            <w:tcBorders>
              <w:top w:val="nil"/>
              <w:left w:val="single" w:sz="4" w:space="0" w:color="auto"/>
              <w:bottom w:val="single" w:sz="4" w:space="0" w:color="auto"/>
              <w:right w:val="single" w:sz="4" w:space="0" w:color="auto"/>
            </w:tcBorders>
          </w:tcPr>
          <w:p w14:paraId="56DCE82E" w14:textId="77777777" w:rsidR="0053524B" w:rsidRDefault="0053524B" w:rsidP="00242EEE">
            <w:pPr>
              <w:rPr>
                <w:sz w:val="18"/>
                <w:szCs w:val="18"/>
              </w:rPr>
            </w:pPr>
          </w:p>
        </w:tc>
        <w:tc>
          <w:tcPr>
            <w:tcW w:w="720" w:type="dxa"/>
            <w:tcBorders>
              <w:top w:val="nil"/>
              <w:left w:val="single" w:sz="4" w:space="0" w:color="auto"/>
              <w:bottom w:val="single" w:sz="4" w:space="0" w:color="auto"/>
            </w:tcBorders>
          </w:tcPr>
          <w:p w14:paraId="73C404E6" w14:textId="77777777" w:rsidR="0053524B" w:rsidRPr="006D76D5" w:rsidRDefault="0053524B" w:rsidP="00242EEE">
            <w:pPr>
              <w:rPr>
                <w:sz w:val="18"/>
                <w:szCs w:val="18"/>
              </w:rPr>
            </w:pPr>
          </w:p>
        </w:tc>
      </w:tr>
      <w:tr w:rsidR="00242EEE" w:rsidRPr="006D76D5" w14:paraId="2926C257" w14:textId="77777777" w:rsidTr="002A03AE">
        <w:tc>
          <w:tcPr>
            <w:tcW w:w="1440" w:type="dxa"/>
            <w:tcBorders>
              <w:top w:val="single" w:sz="4" w:space="0" w:color="auto"/>
              <w:bottom w:val="nil"/>
              <w:right w:val="single" w:sz="4" w:space="0" w:color="auto"/>
            </w:tcBorders>
          </w:tcPr>
          <w:p w14:paraId="1DDC6305" w14:textId="77777777" w:rsidR="00242EEE" w:rsidRDefault="00242EEE" w:rsidP="00242EEE">
            <w:pPr>
              <w:rPr>
                <w:sz w:val="18"/>
                <w:szCs w:val="18"/>
              </w:rPr>
            </w:pPr>
            <w:r>
              <w:rPr>
                <w:sz w:val="18"/>
                <w:szCs w:val="18"/>
              </w:rPr>
              <w:t>Příloha bod 10</w:t>
            </w:r>
          </w:p>
          <w:p w14:paraId="2ACF6799" w14:textId="77777777" w:rsidR="00242EEE" w:rsidRDefault="00242EEE" w:rsidP="00242EEE">
            <w:pPr>
              <w:rPr>
                <w:sz w:val="18"/>
                <w:szCs w:val="18"/>
              </w:rPr>
            </w:pPr>
            <w:r>
              <w:rPr>
                <w:sz w:val="18"/>
                <w:szCs w:val="18"/>
              </w:rPr>
              <w:t>(příloha III, bod 11)</w:t>
            </w:r>
          </w:p>
        </w:tc>
        <w:tc>
          <w:tcPr>
            <w:tcW w:w="5400" w:type="dxa"/>
            <w:gridSpan w:val="4"/>
            <w:tcBorders>
              <w:top w:val="single" w:sz="4" w:space="0" w:color="auto"/>
              <w:left w:val="single" w:sz="4" w:space="0" w:color="auto"/>
              <w:bottom w:val="nil"/>
              <w:right w:val="single" w:sz="18" w:space="0" w:color="auto"/>
            </w:tcBorders>
          </w:tcPr>
          <w:p w14:paraId="71C61592" w14:textId="77777777" w:rsidR="00242EEE" w:rsidRPr="003B07A4" w:rsidRDefault="00242EEE" w:rsidP="00242EEE">
            <w:pPr>
              <w:pStyle w:val="Default"/>
              <w:jc w:val="both"/>
              <w:rPr>
                <w:rFonts w:ascii="Times New Roman" w:hAnsi="Times New Roman" w:cs="Times New Roman"/>
                <w:sz w:val="18"/>
                <w:szCs w:val="18"/>
              </w:rPr>
            </w:pPr>
            <w:r w:rsidRPr="003B07A4">
              <w:rPr>
                <w:rFonts w:ascii="Times New Roman" w:hAnsi="Times New Roman" w:cs="Times New Roman"/>
                <w:sz w:val="18"/>
                <w:szCs w:val="18"/>
              </w:rPr>
              <w:t>Bod 21 se nahrazuje tímto:</w:t>
            </w:r>
          </w:p>
          <w:p w14:paraId="57367CB2" w14:textId="77777777" w:rsidR="00242EEE" w:rsidRPr="003B07A4" w:rsidRDefault="00242EEE" w:rsidP="00242EEE">
            <w:pPr>
              <w:pStyle w:val="Default"/>
              <w:jc w:val="both"/>
              <w:rPr>
                <w:rFonts w:ascii="Times New Roman" w:hAnsi="Times New Roman" w:cs="Times New Roman"/>
                <w:sz w:val="18"/>
                <w:szCs w:val="18"/>
              </w:rPr>
            </w:pPr>
            <w:r w:rsidRPr="003B07A4">
              <w:rPr>
                <w:rFonts w:ascii="Times New Roman" w:hAnsi="Times New Roman" w:cs="Times New Roman"/>
                <w:sz w:val="18"/>
                <w:szCs w:val="18"/>
              </w:rPr>
              <w:t>„21)</w:t>
            </w:r>
            <w:r>
              <w:rPr>
                <w:rFonts w:ascii="Times New Roman" w:hAnsi="Times New Roman" w:cs="Times New Roman"/>
                <w:sz w:val="18"/>
                <w:szCs w:val="18"/>
              </w:rPr>
              <w:t xml:space="preserve"> </w:t>
            </w:r>
            <w:r w:rsidRPr="003B07A4">
              <w:rPr>
                <w:rFonts w:ascii="Times New Roman" w:hAnsi="Times New Roman" w:cs="Times New Roman"/>
                <w:sz w:val="18"/>
                <w:szCs w:val="18"/>
              </w:rPr>
              <w:t>kadeřnické služby;“.</w:t>
            </w:r>
          </w:p>
        </w:tc>
        <w:tc>
          <w:tcPr>
            <w:tcW w:w="900" w:type="dxa"/>
            <w:tcBorders>
              <w:top w:val="single" w:sz="4" w:space="0" w:color="auto"/>
              <w:left w:val="single" w:sz="18" w:space="0" w:color="auto"/>
              <w:bottom w:val="nil"/>
              <w:right w:val="single" w:sz="4" w:space="0" w:color="auto"/>
            </w:tcBorders>
          </w:tcPr>
          <w:p w14:paraId="605A9FD7" w14:textId="747260DA" w:rsidR="00242EEE" w:rsidRPr="006D76D5" w:rsidRDefault="00242EEE" w:rsidP="00242EEE">
            <w:pPr>
              <w:rPr>
                <w:sz w:val="18"/>
                <w:szCs w:val="18"/>
              </w:rPr>
            </w:pPr>
            <w:r>
              <w:rPr>
                <w:sz w:val="18"/>
                <w:szCs w:val="18"/>
              </w:rPr>
              <w:t xml:space="preserve">235/2004 </w:t>
            </w:r>
            <w:r w:rsidRPr="00D25032">
              <w:rPr>
                <w:sz w:val="18"/>
              </w:rPr>
              <w:t xml:space="preserve">ve znění </w:t>
            </w:r>
            <w:r w:rsidRPr="00242EEE">
              <w:rPr>
                <w:sz w:val="18"/>
              </w:rPr>
              <w:t>6/2019</w:t>
            </w:r>
            <w:r>
              <w:rPr>
                <w:sz w:val="18"/>
              </w:rPr>
              <w:t xml:space="preserve"> </w:t>
            </w:r>
            <w:r w:rsidRPr="00D25032">
              <w:rPr>
                <w:sz w:val="18"/>
              </w:rPr>
              <w:lastRenderedPageBreak/>
              <w:t>256/2019</w:t>
            </w:r>
            <w:r>
              <w:rPr>
                <w:sz w:val="18"/>
              </w:rPr>
              <w:t xml:space="preserve"> </w:t>
            </w:r>
            <w:r w:rsidRPr="001C4568">
              <w:rPr>
                <w:sz w:val="18"/>
              </w:rPr>
              <w:t>299/2020</w:t>
            </w:r>
          </w:p>
        </w:tc>
        <w:tc>
          <w:tcPr>
            <w:tcW w:w="1080" w:type="dxa"/>
            <w:tcBorders>
              <w:top w:val="single" w:sz="4" w:space="0" w:color="auto"/>
              <w:left w:val="single" w:sz="4" w:space="0" w:color="auto"/>
              <w:bottom w:val="nil"/>
              <w:right w:val="single" w:sz="4" w:space="0" w:color="auto"/>
            </w:tcBorders>
          </w:tcPr>
          <w:p w14:paraId="5B4F71B2" w14:textId="12E194CB" w:rsidR="00242EEE" w:rsidRPr="00E062DA" w:rsidRDefault="00242EEE" w:rsidP="00242EEE">
            <w:pPr>
              <w:rPr>
                <w:iCs/>
                <w:sz w:val="18"/>
                <w:szCs w:val="18"/>
              </w:rPr>
            </w:pPr>
            <w:r>
              <w:rPr>
                <w:iCs/>
                <w:sz w:val="18"/>
                <w:szCs w:val="18"/>
              </w:rPr>
              <w:lastRenderedPageBreak/>
              <w:t>Příloha 2a položka 96.02</w:t>
            </w:r>
          </w:p>
        </w:tc>
        <w:tc>
          <w:tcPr>
            <w:tcW w:w="5400" w:type="dxa"/>
            <w:gridSpan w:val="4"/>
            <w:tcBorders>
              <w:top w:val="single" w:sz="4" w:space="0" w:color="auto"/>
              <w:left w:val="single" w:sz="4" w:space="0" w:color="auto"/>
              <w:bottom w:val="nil"/>
              <w:right w:val="single" w:sz="4" w:space="0" w:color="auto"/>
            </w:tcBorders>
          </w:tcPr>
          <w:p w14:paraId="11C9A437" w14:textId="77777777" w:rsidR="00242EEE" w:rsidRPr="00B45D0A" w:rsidRDefault="00242EEE" w:rsidP="00242EEE">
            <w:pPr>
              <w:rPr>
                <w:iCs/>
                <w:sz w:val="18"/>
                <w:szCs w:val="18"/>
              </w:rPr>
            </w:pPr>
            <w:r w:rsidRPr="00B45D0A">
              <w:rPr>
                <w:iCs/>
                <w:sz w:val="18"/>
                <w:szCs w:val="18"/>
              </w:rPr>
              <w:t>96.02</w:t>
            </w:r>
            <w:r>
              <w:rPr>
                <w:iCs/>
                <w:sz w:val="18"/>
                <w:szCs w:val="18"/>
              </w:rPr>
              <w:t xml:space="preserve"> </w:t>
            </w:r>
            <w:r w:rsidRPr="00B45D0A">
              <w:rPr>
                <w:iCs/>
                <w:sz w:val="18"/>
                <w:szCs w:val="18"/>
              </w:rPr>
              <w:t>Kadeřnické a holičské služby.</w:t>
            </w:r>
          </w:p>
        </w:tc>
        <w:tc>
          <w:tcPr>
            <w:tcW w:w="900" w:type="dxa"/>
            <w:tcBorders>
              <w:top w:val="single" w:sz="4" w:space="0" w:color="auto"/>
              <w:left w:val="single" w:sz="4" w:space="0" w:color="auto"/>
              <w:bottom w:val="nil"/>
              <w:right w:val="single" w:sz="4" w:space="0" w:color="auto"/>
            </w:tcBorders>
          </w:tcPr>
          <w:p w14:paraId="7FAD90B1" w14:textId="77777777" w:rsidR="00242EEE" w:rsidRDefault="00242EEE" w:rsidP="00242EEE">
            <w:pPr>
              <w:rPr>
                <w:sz w:val="18"/>
                <w:szCs w:val="18"/>
              </w:rPr>
            </w:pPr>
            <w:r>
              <w:rPr>
                <w:sz w:val="18"/>
                <w:szCs w:val="18"/>
              </w:rPr>
              <w:t>PT</w:t>
            </w:r>
          </w:p>
        </w:tc>
        <w:tc>
          <w:tcPr>
            <w:tcW w:w="720" w:type="dxa"/>
            <w:tcBorders>
              <w:top w:val="single" w:sz="4" w:space="0" w:color="auto"/>
              <w:left w:val="single" w:sz="4" w:space="0" w:color="auto"/>
              <w:bottom w:val="nil"/>
            </w:tcBorders>
          </w:tcPr>
          <w:p w14:paraId="4094D7C7" w14:textId="77777777" w:rsidR="00242EEE" w:rsidRPr="006D76D5" w:rsidRDefault="00242EEE" w:rsidP="00242EEE">
            <w:pPr>
              <w:rPr>
                <w:sz w:val="18"/>
                <w:szCs w:val="18"/>
              </w:rPr>
            </w:pPr>
          </w:p>
        </w:tc>
      </w:tr>
      <w:tr w:rsidR="002A03AE" w:rsidRPr="006D76D5" w14:paraId="184CF687" w14:textId="77777777" w:rsidTr="002A03AE">
        <w:tc>
          <w:tcPr>
            <w:tcW w:w="1440" w:type="dxa"/>
            <w:tcBorders>
              <w:top w:val="nil"/>
              <w:bottom w:val="single" w:sz="4" w:space="0" w:color="auto"/>
              <w:right w:val="single" w:sz="4" w:space="0" w:color="auto"/>
            </w:tcBorders>
          </w:tcPr>
          <w:p w14:paraId="02282418" w14:textId="77777777" w:rsidR="002A03AE" w:rsidRDefault="002A03AE" w:rsidP="00242EEE">
            <w:pPr>
              <w:rPr>
                <w:sz w:val="18"/>
                <w:szCs w:val="18"/>
              </w:rPr>
            </w:pPr>
          </w:p>
        </w:tc>
        <w:tc>
          <w:tcPr>
            <w:tcW w:w="5400" w:type="dxa"/>
            <w:gridSpan w:val="4"/>
            <w:tcBorders>
              <w:top w:val="nil"/>
              <w:left w:val="single" w:sz="4" w:space="0" w:color="auto"/>
              <w:bottom w:val="single" w:sz="4" w:space="0" w:color="auto"/>
              <w:right w:val="single" w:sz="18" w:space="0" w:color="auto"/>
            </w:tcBorders>
          </w:tcPr>
          <w:p w14:paraId="58FD61C4" w14:textId="77777777" w:rsidR="002A03AE" w:rsidRPr="003B07A4" w:rsidRDefault="002A03AE" w:rsidP="00242EEE">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0B9C8D20" w14:textId="54ACC0C5" w:rsidR="002A03AE" w:rsidRDefault="002A03AE" w:rsidP="00242EEE">
            <w:pPr>
              <w:rPr>
                <w:sz w:val="18"/>
                <w:szCs w:val="18"/>
              </w:rPr>
            </w:pPr>
            <w:r>
              <w:rPr>
                <w:sz w:val="18"/>
              </w:rPr>
              <w:t>11573</w:t>
            </w:r>
          </w:p>
        </w:tc>
        <w:tc>
          <w:tcPr>
            <w:tcW w:w="1080" w:type="dxa"/>
            <w:tcBorders>
              <w:top w:val="nil"/>
              <w:left w:val="single" w:sz="4" w:space="0" w:color="auto"/>
              <w:bottom w:val="single" w:sz="4" w:space="0" w:color="auto"/>
              <w:right w:val="single" w:sz="4" w:space="0" w:color="auto"/>
            </w:tcBorders>
          </w:tcPr>
          <w:p w14:paraId="0FDEC4D8" w14:textId="77777777" w:rsidR="002A03AE" w:rsidRDefault="002A03AE" w:rsidP="00242EEE">
            <w:pPr>
              <w:rPr>
                <w:iCs/>
                <w:sz w:val="18"/>
                <w:szCs w:val="18"/>
              </w:rPr>
            </w:pPr>
          </w:p>
        </w:tc>
        <w:tc>
          <w:tcPr>
            <w:tcW w:w="5400" w:type="dxa"/>
            <w:gridSpan w:val="4"/>
            <w:tcBorders>
              <w:top w:val="nil"/>
              <w:left w:val="single" w:sz="4" w:space="0" w:color="auto"/>
              <w:bottom w:val="single" w:sz="4" w:space="0" w:color="auto"/>
              <w:right w:val="single" w:sz="4" w:space="0" w:color="auto"/>
            </w:tcBorders>
          </w:tcPr>
          <w:p w14:paraId="70323921" w14:textId="77777777" w:rsidR="002A03AE" w:rsidRPr="00B45D0A" w:rsidRDefault="002A03AE" w:rsidP="00242EEE">
            <w:pPr>
              <w:rPr>
                <w:iCs/>
                <w:sz w:val="18"/>
                <w:szCs w:val="18"/>
              </w:rPr>
            </w:pPr>
          </w:p>
        </w:tc>
        <w:tc>
          <w:tcPr>
            <w:tcW w:w="900" w:type="dxa"/>
            <w:tcBorders>
              <w:top w:val="nil"/>
              <w:left w:val="single" w:sz="4" w:space="0" w:color="auto"/>
              <w:bottom w:val="single" w:sz="4" w:space="0" w:color="auto"/>
              <w:right w:val="single" w:sz="4" w:space="0" w:color="auto"/>
            </w:tcBorders>
          </w:tcPr>
          <w:p w14:paraId="51C69CB3" w14:textId="77777777" w:rsidR="002A03AE" w:rsidRDefault="002A03AE" w:rsidP="00242EEE">
            <w:pPr>
              <w:rPr>
                <w:sz w:val="18"/>
                <w:szCs w:val="18"/>
              </w:rPr>
            </w:pPr>
          </w:p>
        </w:tc>
        <w:tc>
          <w:tcPr>
            <w:tcW w:w="720" w:type="dxa"/>
            <w:tcBorders>
              <w:top w:val="nil"/>
              <w:left w:val="single" w:sz="4" w:space="0" w:color="auto"/>
              <w:bottom w:val="single" w:sz="4" w:space="0" w:color="auto"/>
            </w:tcBorders>
          </w:tcPr>
          <w:p w14:paraId="4B7666A7" w14:textId="77777777" w:rsidR="002A03AE" w:rsidRPr="006D76D5" w:rsidRDefault="002A03AE" w:rsidP="00242EEE">
            <w:pPr>
              <w:rPr>
                <w:sz w:val="18"/>
                <w:szCs w:val="18"/>
              </w:rPr>
            </w:pPr>
          </w:p>
        </w:tc>
      </w:tr>
      <w:tr w:rsidR="00B31C9D" w:rsidRPr="006D76D5" w14:paraId="5D60F77D" w14:textId="77777777" w:rsidTr="002721A0">
        <w:tc>
          <w:tcPr>
            <w:tcW w:w="1440" w:type="dxa"/>
            <w:tcBorders>
              <w:top w:val="single" w:sz="4" w:space="0" w:color="auto"/>
              <w:bottom w:val="nil"/>
              <w:right w:val="single" w:sz="4" w:space="0" w:color="auto"/>
            </w:tcBorders>
          </w:tcPr>
          <w:p w14:paraId="4EFA3D4D" w14:textId="77777777" w:rsidR="00B31C9D" w:rsidRDefault="00B31C9D" w:rsidP="00B31C9D">
            <w:pPr>
              <w:rPr>
                <w:sz w:val="18"/>
                <w:szCs w:val="18"/>
              </w:rPr>
            </w:pPr>
            <w:r>
              <w:rPr>
                <w:sz w:val="18"/>
                <w:szCs w:val="18"/>
              </w:rPr>
              <w:t>Příloha bod 11</w:t>
            </w:r>
          </w:p>
          <w:p w14:paraId="710E8790" w14:textId="1B178C62" w:rsidR="00B31C9D" w:rsidRDefault="00B31C9D" w:rsidP="00B74599">
            <w:pPr>
              <w:rPr>
                <w:sz w:val="18"/>
                <w:szCs w:val="18"/>
              </w:rPr>
            </w:pPr>
            <w:r>
              <w:rPr>
                <w:sz w:val="18"/>
                <w:szCs w:val="18"/>
              </w:rPr>
              <w:t>(příloha III, bod 22 až 29)</w:t>
            </w:r>
          </w:p>
        </w:tc>
        <w:tc>
          <w:tcPr>
            <w:tcW w:w="5400" w:type="dxa"/>
            <w:gridSpan w:val="4"/>
            <w:tcBorders>
              <w:top w:val="single" w:sz="4" w:space="0" w:color="auto"/>
              <w:left w:val="single" w:sz="4" w:space="0" w:color="auto"/>
              <w:bottom w:val="nil"/>
              <w:right w:val="single" w:sz="18" w:space="0" w:color="auto"/>
            </w:tcBorders>
          </w:tcPr>
          <w:p w14:paraId="5573A249"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Doplňují se nové body, které znějí:</w:t>
            </w:r>
          </w:p>
          <w:p w14:paraId="5025B7D7"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„22)</w:t>
            </w:r>
            <w:r>
              <w:rPr>
                <w:rFonts w:ascii="Times New Roman" w:hAnsi="Times New Roman" w:cs="Times New Roman"/>
                <w:sz w:val="18"/>
                <w:szCs w:val="18"/>
              </w:rPr>
              <w:t xml:space="preserve"> </w:t>
            </w:r>
            <w:r w:rsidRPr="003B07A4">
              <w:rPr>
                <w:rFonts w:ascii="Times New Roman" w:hAnsi="Times New Roman" w:cs="Times New Roman"/>
                <w:sz w:val="18"/>
                <w:szCs w:val="18"/>
              </w:rPr>
              <w:t>dodání elektřiny, dálkového vytápění a dálkového chlazení a bioplynu vyrobeného ze surovin uvedených v příloze IX části A směrnice Evropského</w:t>
            </w:r>
            <w:r>
              <w:rPr>
                <w:rFonts w:ascii="Times New Roman" w:hAnsi="Times New Roman" w:cs="Times New Roman"/>
                <w:sz w:val="18"/>
                <w:szCs w:val="18"/>
              </w:rPr>
              <w:t xml:space="preserve"> parlamentu a Rady 2018/2001</w:t>
            </w:r>
            <w:r w:rsidRPr="003B07A4">
              <w:rPr>
                <w:rFonts w:ascii="Times New Roman" w:hAnsi="Times New Roman" w:cs="Times New Roman"/>
                <w:sz w:val="18"/>
                <w:szCs w:val="18"/>
              </w:rPr>
              <w:t>; dodání a instalace vysoce účinných systémů vytápění s nízkými emisemi, které splňují referenční hodnoty emisí (částic) stanovené v příloze V nařízení Komise (EU) 2015/1189 a v příloze V naří</w:t>
            </w:r>
            <w:r>
              <w:rPr>
                <w:rFonts w:ascii="Times New Roman" w:hAnsi="Times New Roman" w:cs="Times New Roman"/>
                <w:sz w:val="18"/>
                <w:szCs w:val="18"/>
              </w:rPr>
              <w:t>zení Komise (EU) 2015/1185</w:t>
            </w:r>
            <w:r w:rsidRPr="003B07A4">
              <w:rPr>
                <w:rFonts w:ascii="Times New Roman" w:hAnsi="Times New Roman" w:cs="Times New Roman"/>
                <w:sz w:val="18"/>
                <w:szCs w:val="18"/>
              </w:rPr>
              <w:t xml:space="preserve"> a které obdržely energetický štítek EU prokazující splnění kritéria uvedeného v čl. 7 odst. 2 nařízení Evropského parlamentu a Rady (EU) 2017/1369, a do 1. ledna 2030</w:t>
            </w:r>
            <w:r>
              <w:rPr>
                <w:rFonts w:ascii="Times New Roman" w:hAnsi="Times New Roman" w:cs="Times New Roman"/>
                <w:sz w:val="18"/>
                <w:szCs w:val="18"/>
              </w:rPr>
              <w:t xml:space="preserve"> </w:t>
            </w:r>
            <w:r w:rsidRPr="003B07A4">
              <w:rPr>
                <w:rFonts w:ascii="Times New Roman" w:hAnsi="Times New Roman" w:cs="Times New Roman"/>
                <w:sz w:val="18"/>
                <w:szCs w:val="18"/>
              </w:rPr>
              <w:t>dodání zemního plynu a palivového dřeva;</w:t>
            </w:r>
          </w:p>
          <w:p w14:paraId="520A8D78"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23)</w:t>
            </w:r>
            <w:r>
              <w:rPr>
                <w:rFonts w:ascii="Times New Roman" w:hAnsi="Times New Roman" w:cs="Times New Roman"/>
                <w:sz w:val="18"/>
                <w:szCs w:val="18"/>
              </w:rPr>
              <w:t xml:space="preserve"> </w:t>
            </w:r>
            <w:r w:rsidRPr="003B07A4">
              <w:rPr>
                <w:rFonts w:ascii="Times New Roman" w:hAnsi="Times New Roman" w:cs="Times New Roman"/>
                <w:sz w:val="18"/>
                <w:szCs w:val="18"/>
              </w:rPr>
              <w:t>živé rostliny a jiné květinářské produkty, včetně cibulí, bavlny, kořenů a obdobných produktů, řezaných květin a ozdobného listoví;</w:t>
            </w:r>
          </w:p>
          <w:p w14:paraId="79E210AD"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24)</w:t>
            </w:r>
            <w:r>
              <w:rPr>
                <w:rFonts w:ascii="Times New Roman" w:hAnsi="Times New Roman" w:cs="Times New Roman"/>
                <w:sz w:val="18"/>
                <w:szCs w:val="18"/>
              </w:rPr>
              <w:t xml:space="preserve"> </w:t>
            </w:r>
            <w:r w:rsidRPr="003B07A4">
              <w:rPr>
                <w:rFonts w:ascii="Times New Roman" w:hAnsi="Times New Roman" w:cs="Times New Roman"/>
                <w:sz w:val="18"/>
                <w:szCs w:val="18"/>
              </w:rPr>
              <w:t>dětské oděvy a obuv; dodání dětských sedaček do automobilu;</w:t>
            </w:r>
          </w:p>
          <w:p w14:paraId="70A6C61D"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25)</w:t>
            </w:r>
            <w:r>
              <w:rPr>
                <w:rFonts w:ascii="Times New Roman" w:hAnsi="Times New Roman" w:cs="Times New Roman"/>
                <w:sz w:val="18"/>
                <w:szCs w:val="18"/>
              </w:rPr>
              <w:t xml:space="preserve"> </w:t>
            </w:r>
            <w:r w:rsidRPr="003B07A4">
              <w:rPr>
                <w:rFonts w:ascii="Times New Roman" w:hAnsi="Times New Roman" w:cs="Times New Roman"/>
                <w:sz w:val="18"/>
                <w:szCs w:val="18"/>
              </w:rPr>
              <w:t>dodání jízdních kol, včetně elektrických jízdních kol; pronájem a opravy těchto jízdních kol;</w:t>
            </w:r>
          </w:p>
          <w:p w14:paraId="490B3DBF"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26)</w:t>
            </w:r>
            <w:r>
              <w:rPr>
                <w:rFonts w:ascii="Times New Roman" w:hAnsi="Times New Roman" w:cs="Times New Roman"/>
                <w:sz w:val="18"/>
                <w:szCs w:val="18"/>
              </w:rPr>
              <w:t xml:space="preserve"> </w:t>
            </w:r>
            <w:r w:rsidRPr="003B07A4">
              <w:rPr>
                <w:rFonts w:ascii="Times New Roman" w:hAnsi="Times New Roman" w:cs="Times New Roman"/>
                <w:sz w:val="18"/>
                <w:szCs w:val="18"/>
              </w:rPr>
              <w:t>dodání uměleckých děl, sběratelských předmětů a starožitností uvedených v příloze IX částech A, B a C;</w:t>
            </w:r>
          </w:p>
          <w:p w14:paraId="4F4CA1ED"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27)</w:t>
            </w:r>
            <w:r>
              <w:rPr>
                <w:rFonts w:ascii="Times New Roman" w:hAnsi="Times New Roman" w:cs="Times New Roman"/>
                <w:sz w:val="18"/>
                <w:szCs w:val="18"/>
              </w:rPr>
              <w:t xml:space="preserve"> </w:t>
            </w:r>
            <w:r w:rsidRPr="003B07A4">
              <w:rPr>
                <w:rFonts w:ascii="Times New Roman" w:hAnsi="Times New Roman" w:cs="Times New Roman"/>
                <w:sz w:val="18"/>
                <w:szCs w:val="18"/>
              </w:rPr>
              <w:t>právní služby poskytované osobám pracujícím v základním pracovněprávním vztahu a nezaměstnaným osobám v soudním řízení v pracovněprávních věcech a právní služby poskytované v rámci právní pomoci vymezené členskými státy;</w:t>
            </w:r>
          </w:p>
          <w:p w14:paraId="49ECDD42"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28)</w:t>
            </w:r>
            <w:r>
              <w:rPr>
                <w:rFonts w:ascii="Times New Roman" w:hAnsi="Times New Roman" w:cs="Times New Roman"/>
                <w:sz w:val="18"/>
                <w:szCs w:val="18"/>
              </w:rPr>
              <w:t xml:space="preserve"> </w:t>
            </w:r>
            <w:r w:rsidRPr="003B07A4">
              <w:rPr>
                <w:rFonts w:ascii="Times New Roman" w:hAnsi="Times New Roman" w:cs="Times New Roman"/>
                <w:sz w:val="18"/>
                <w:szCs w:val="18"/>
              </w:rPr>
              <w:t>nářadí a jiné vybavení obvykle určené k použití při záchranných službách nebo službách první pomoci, jsou-li dodávány veřejnoprávním subjektům nebo neziskovým organizacím působícím v oblasti civilní ochrany nebo komunitní ochrany;</w:t>
            </w:r>
          </w:p>
          <w:p w14:paraId="1EF116DA" w14:textId="77777777" w:rsidR="00B31C9D" w:rsidRPr="003B07A4" w:rsidRDefault="00B31C9D" w:rsidP="00B31C9D">
            <w:pPr>
              <w:pStyle w:val="Default"/>
              <w:jc w:val="both"/>
              <w:rPr>
                <w:rFonts w:ascii="Times New Roman" w:hAnsi="Times New Roman" w:cs="Times New Roman"/>
                <w:sz w:val="18"/>
                <w:szCs w:val="18"/>
              </w:rPr>
            </w:pPr>
            <w:r w:rsidRPr="003B07A4">
              <w:rPr>
                <w:rFonts w:ascii="Times New Roman" w:hAnsi="Times New Roman" w:cs="Times New Roman"/>
                <w:sz w:val="18"/>
                <w:szCs w:val="18"/>
              </w:rPr>
              <w:t>29)</w:t>
            </w:r>
            <w:r>
              <w:rPr>
                <w:rFonts w:ascii="Times New Roman" w:hAnsi="Times New Roman" w:cs="Times New Roman"/>
                <w:sz w:val="18"/>
                <w:szCs w:val="18"/>
              </w:rPr>
              <w:t xml:space="preserve"> </w:t>
            </w:r>
            <w:r w:rsidRPr="003B07A4">
              <w:rPr>
                <w:rFonts w:ascii="Times New Roman" w:hAnsi="Times New Roman" w:cs="Times New Roman"/>
                <w:sz w:val="18"/>
                <w:szCs w:val="18"/>
              </w:rPr>
              <w:t>poskytnutí služeb v souvislosti s provozem majákových lodí, majáků nebo jiných navigačních pomůcek a záchranných služeb, včetně organizace služby záchranných člunů a jejich údržby.</w:t>
            </w:r>
            <w:r>
              <w:rPr>
                <w:rFonts w:ascii="Times New Roman" w:hAnsi="Times New Roman" w:cs="Times New Roman"/>
                <w:sz w:val="18"/>
                <w:szCs w:val="18"/>
              </w:rPr>
              <w:t>“</w:t>
            </w:r>
          </w:p>
        </w:tc>
        <w:tc>
          <w:tcPr>
            <w:tcW w:w="900" w:type="dxa"/>
            <w:tcBorders>
              <w:top w:val="single" w:sz="4" w:space="0" w:color="auto"/>
              <w:left w:val="single" w:sz="18" w:space="0" w:color="auto"/>
              <w:bottom w:val="nil"/>
              <w:right w:val="single" w:sz="4" w:space="0" w:color="auto"/>
            </w:tcBorders>
          </w:tcPr>
          <w:p w14:paraId="220675ED" w14:textId="1DAB03E2" w:rsidR="00B31C9D" w:rsidRPr="006D76D5" w:rsidRDefault="00B31C9D" w:rsidP="00B31C9D">
            <w:pPr>
              <w:rPr>
                <w:sz w:val="18"/>
                <w:szCs w:val="18"/>
              </w:rPr>
            </w:pPr>
            <w:r w:rsidRPr="00F16C8D">
              <w:rPr>
                <w:sz w:val="18"/>
              </w:rPr>
              <w:t xml:space="preserve">235/2004 ve znění </w:t>
            </w:r>
            <w:r w:rsidRPr="005570C2">
              <w:rPr>
                <w:sz w:val="18"/>
              </w:rPr>
              <w:t>302/2008 500/2012 262/2014 80/2019</w:t>
            </w:r>
          </w:p>
        </w:tc>
        <w:tc>
          <w:tcPr>
            <w:tcW w:w="1080" w:type="dxa"/>
            <w:tcBorders>
              <w:top w:val="single" w:sz="4" w:space="0" w:color="auto"/>
              <w:left w:val="single" w:sz="4" w:space="0" w:color="auto"/>
              <w:bottom w:val="nil"/>
              <w:right w:val="single" w:sz="4" w:space="0" w:color="auto"/>
            </w:tcBorders>
          </w:tcPr>
          <w:p w14:paraId="6CE6B892" w14:textId="0B61C3C0" w:rsidR="00B31C9D" w:rsidRPr="006D76D5" w:rsidRDefault="00B31C9D" w:rsidP="00B31C9D">
            <w:pPr>
              <w:rPr>
                <w:sz w:val="18"/>
                <w:szCs w:val="18"/>
              </w:rPr>
            </w:pPr>
            <w:r>
              <w:rPr>
                <w:sz w:val="18"/>
              </w:rPr>
              <w:t>§ 47 odst. 3 třetí věta</w:t>
            </w:r>
          </w:p>
        </w:tc>
        <w:tc>
          <w:tcPr>
            <w:tcW w:w="5400" w:type="dxa"/>
            <w:gridSpan w:val="4"/>
            <w:tcBorders>
              <w:top w:val="single" w:sz="4" w:space="0" w:color="auto"/>
              <w:left w:val="single" w:sz="4" w:space="0" w:color="auto"/>
              <w:bottom w:val="nil"/>
              <w:right w:val="single" w:sz="4" w:space="0" w:color="auto"/>
            </w:tcBorders>
          </w:tcPr>
          <w:p w14:paraId="6A43B112" w14:textId="7AEE4D14" w:rsidR="00B31C9D" w:rsidRPr="0034214D" w:rsidRDefault="00B31C9D" w:rsidP="00B31C9D">
            <w:pPr>
              <w:jc w:val="both"/>
              <w:rPr>
                <w:iCs/>
                <w:sz w:val="18"/>
                <w:szCs w:val="18"/>
              </w:rPr>
            </w:pPr>
            <w:r w:rsidRPr="002721A0">
              <w:rPr>
                <w:sz w:val="18"/>
              </w:rPr>
              <w:t>U zboží uvedeného v příloze č. 3a, tepla a chladu se uplatňuje druhá snížená sazba daně.</w:t>
            </w:r>
          </w:p>
        </w:tc>
        <w:tc>
          <w:tcPr>
            <w:tcW w:w="900" w:type="dxa"/>
            <w:tcBorders>
              <w:top w:val="single" w:sz="4" w:space="0" w:color="auto"/>
              <w:left w:val="single" w:sz="4" w:space="0" w:color="auto"/>
              <w:bottom w:val="nil"/>
              <w:right w:val="single" w:sz="4" w:space="0" w:color="auto"/>
            </w:tcBorders>
          </w:tcPr>
          <w:p w14:paraId="41ECFF71" w14:textId="2E0277D0" w:rsidR="00B31C9D" w:rsidRDefault="001B7A2E" w:rsidP="00B31C9D">
            <w:pPr>
              <w:rPr>
                <w:sz w:val="18"/>
                <w:szCs w:val="18"/>
              </w:rPr>
            </w:pPr>
            <w:r>
              <w:rPr>
                <w:sz w:val="18"/>
                <w:szCs w:val="18"/>
              </w:rPr>
              <w:t>D</w:t>
            </w:r>
            <w:r w:rsidR="00B31C9D">
              <w:rPr>
                <w:sz w:val="18"/>
                <w:szCs w:val="18"/>
              </w:rPr>
              <w:t>T</w:t>
            </w:r>
          </w:p>
        </w:tc>
        <w:tc>
          <w:tcPr>
            <w:tcW w:w="720" w:type="dxa"/>
            <w:tcBorders>
              <w:top w:val="single" w:sz="4" w:space="0" w:color="auto"/>
              <w:left w:val="single" w:sz="4" w:space="0" w:color="auto"/>
              <w:bottom w:val="nil"/>
            </w:tcBorders>
          </w:tcPr>
          <w:p w14:paraId="3C106E37" w14:textId="77777777" w:rsidR="00B31C9D" w:rsidRPr="006D76D5" w:rsidRDefault="00B31C9D" w:rsidP="00B31C9D">
            <w:pPr>
              <w:rPr>
                <w:sz w:val="18"/>
                <w:szCs w:val="18"/>
              </w:rPr>
            </w:pPr>
          </w:p>
        </w:tc>
      </w:tr>
      <w:tr w:rsidR="00B31C9D" w:rsidRPr="006D76D5" w14:paraId="7CC19EE0" w14:textId="77777777" w:rsidTr="002721A0">
        <w:tc>
          <w:tcPr>
            <w:tcW w:w="1440" w:type="dxa"/>
            <w:tcBorders>
              <w:top w:val="nil"/>
              <w:bottom w:val="nil"/>
              <w:right w:val="single" w:sz="4" w:space="0" w:color="auto"/>
            </w:tcBorders>
          </w:tcPr>
          <w:p w14:paraId="6196D696"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72B318EC"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5BD00D2B" w14:textId="08CB09B4" w:rsidR="00B31C9D" w:rsidRDefault="00B31C9D" w:rsidP="00B31C9D">
            <w:pPr>
              <w:rPr>
                <w:sz w:val="18"/>
                <w:szCs w:val="18"/>
              </w:rPr>
            </w:pPr>
            <w:r w:rsidRPr="00F15207">
              <w:rPr>
                <w:sz w:val="18"/>
              </w:rPr>
              <w:t>235/2004 ve znění 500/2012</w:t>
            </w:r>
          </w:p>
        </w:tc>
        <w:tc>
          <w:tcPr>
            <w:tcW w:w="1080" w:type="dxa"/>
            <w:tcBorders>
              <w:top w:val="nil"/>
              <w:left w:val="single" w:sz="4" w:space="0" w:color="auto"/>
              <w:bottom w:val="nil"/>
              <w:right w:val="single" w:sz="4" w:space="0" w:color="auto"/>
            </w:tcBorders>
          </w:tcPr>
          <w:p w14:paraId="57961924" w14:textId="56BD1317" w:rsidR="00B31C9D" w:rsidRDefault="00B31C9D" w:rsidP="00B31C9D">
            <w:pPr>
              <w:rPr>
                <w:iCs/>
                <w:sz w:val="18"/>
                <w:szCs w:val="18"/>
              </w:rPr>
            </w:pPr>
            <w:r>
              <w:rPr>
                <w:iCs/>
                <w:sz w:val="18"/>
                <w:szCs w:val="18"/>
              </w:rPr>
              <w:t>Příloha 3 položka 4401</w:t>
            </w:r>
          </w:p>
        </w:tc>
        <w:tc>
          <w:tcPr>
            <w:tcW w:w="5400" w:type="dxa"/>
            <w:gridSpan w:val="4"/>
            <w:tcBorders>
              <w:top w:val="nil"/>
              <w:left w:val="single" w:sz="4" w:space="0" w:color="auto"/>
              <w:bottom w:val="nil"/>
              <w:right w:val="single" w:sz="4" w:space="0" w:color="auto"/>
            </w:tcBorders>
          </w:tcPr>
          <w:p w14:paraId="344F50D9" w14:textId="621A919E" w:rsidR="00B31C9D" w:rsidRDefault="00B31C9D" w:rsidP="00B31C9D">
            <w:pPr>
              <w:jc w:val="both"/>
              <w:rPr>
                <w:iCs/>
                <w:sz w:val="18"/>
                <w:szCs w:val="18"/>
              </w:rPr>
            </w:pPr>
            <w:r>
              <w:rPr>
                <w:iCs/>
                <w:sz w:val="18"/>
                <w:szCs w:val="18"/>
              </w:rPr>
              <w:t xml:space="preserve">4401 - </w:t>
            </w:r>
            <w:r w:rsidRPr="002721A0">
              <w:rPr>
                <w:iCs/>
                <w:sz w:val="18"/>
                <w:szCs w:val="18"/>
              </w:rPr>
              <w:t>Palivové dřevo v polenech, špalcích, větvích, otepích nebo podobných tvarech; dřevěné štěpky nebo třísky, piliny a dřevěný odpad a zbytky, též aglomerované do polen, briket, pelet nebo podobných tvarů, určené jako palivo.</w:t>
            </w:r>
          </w:p>
        </w:tc>
        <w:tc>
          <w:tcPr>
            <w:tcW w:w="900" w:type="dxa"/>
            <w:tcBorders>
              <w:top w:val="nil"/>
              <w:left w:val="single" w:sz="4" w:space="0" w:color="auto"/>
              <w:bottom w:val="nil"/>
              <w:right w:val="single" w:sz="4" w:space="0" w:color="auto"/>
            </w:tcBorders>
          </w:tcPr>
          <w:p w14:paraId="61DD5558" w14:textId="77777777" w:rsidR="00B31C9D" w:rsidRDefault="00B31C9D" w:rsidP="00B31C9D">
            <w:pPr>
              <w:rPr>
                <w:sz w:val="18"/>
                <w:szCs w:val="18"/>
              </w:rPr>
            </w:pPr>
          </w:p>
        </w:tc>
        <w:tc>
          <w:tcPr>
            <w:tcW w:w="720" w:type="dxa"/>
            <w:tcBorders>
              <w:top w:val="nil"/>
              <w:left w:val="single" w:sz="4" w:space="0" w:color="auto"/>
              <w:bottom w:val="nil"/>
            </w:tcBorders>
          </w:tcPr>
          <w:p w14:paraId="031FF9DF" w14:textId="77777777" w:rsidR="00B31C9D" w:rsidRPr="006D76D5" w:rsidRDefault="00B31C9D" w:rsidP="00B31C9D">
            <w:pPr>
              <w:rPr>
                <w:sz w:val="18"/>
                <w:szCs w:val="18"/>
              </w:rPr>
            </w:pPr>
          </w:p>
        </w:tc>
      </w:tr>
      <w:tr w:rsidR="00B31C9D" w:rsidRPr="006D76D5" w14:paraId="588DC6EB" w14:textId="77777777" w:rsidTr="002721A0">
        <w:tc>
          <w:tcPr>
            <w:tcW w:w="1440" w:type="dxa"/>
            <w:tcBorders>
              <w:top w:val="nil"/>
              <w:bottom w:val="nil"/>
              <w:right w:val="single" w:sz="4" w:space="0" w:color="auto"/>
            </w:tcBorders>
          </w:tcPr>
          <w:p w14:paraId="1A9BBC34"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638FD7B4"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2052F2CD" w14:textId="6134378D" w:rsidR="00B31C9D" w:rsidRDefault="00B31C9D" w:rsidP="00B31C9D">
            <w:pPr>
              <w:rPr>
                <w:sz w:val="18"/>
                <w:szCs w:val="18"/>
              </w:rPr>
            </w:pPr>
            <w:r w:rsidRPr="00F15207">
              <w:rPr>
                <w:sz w:val="18"/>
              </w:rPr>
              <w:t>235/2004 ve znění 500/2012</w:t>
            </w:r>
          </w:p>
        </w:tc>
        <w:tc>
          <w:tcPr>
            <w:tcW w:w="1080" w:type="dxa"/>
            <w:tcBorders>
              <w:top w:val="nil"/>
              <w:left w:val="single" w:sz="4" w:space="0" w:color="auto"/>
              <w:bottom w:val="nil"/>
              <w:right w:val="single" w:sz="4" w:space="0" w:color="auto"/>
            </w:tcBorders>
          </w:tcPr>
          <w:p w14:paraId="29397738" w14:textId="71E916AD" w:rsidR="00B31C9D" w:rsidRDefault="00B31C9D" w:rsidP="00B31C9D">
            <w:pPr>
              <w:rPr>
                <w:iCs/>
                <w:sz w:val="18"/>
                <w:szCs w:val="18"/>
              </w:rPr>
            </w:pPr>
            <w:r>
              <w:rPr>
                <w:iCs/>
                <w:sz w:val="18"/>
                <w:szCs w:val="18"/>
              </w:rPr>
              <w:t xml:space="preserve">Příloha 3 položka 06 a </w:t>
            </w:r>
            <w:r w:rsidRPr="0034214D">
              <w:rPr>
                <w:iCs/>
                <w:sz w:val="18"/>
                <w:szCs w:val="18"/>
              </w:rPr>
              <w:t>07-12</w:t>
            </w:r>
          </w:p>
        </w:tc>
        <w:tc>
          <w:tcPr>
            <w:tcW w:w="5400" w:type="dxa"/>
            <w:gridSpan w:val="4"/>
            <w:tcBorders>
              <w:top w:val="nil"/>
              <w:left w:val="single" w:sz="4" w:space="0" w:color="auto"/>
              <w:bottom w:val="nil"/>
              <w:right w:val="single" w:sz="4" w:space="0" w:color="auto"/>
            </w:tcBorders>
          </w:tcPr>
          <w:p w14:paraId="5C0E63F4" w14:textId="77777777" w:rsidR="00B31C9D" w:rsidRDefault="00B31C9D" w:rsidP="00B31C9D">
            <w:pPr>
              <w:jc w:val="both"/>
              <w:rPr>
                <w:iCs/>
                <w:sz w:val="18"/>
                <w:szCs w:val="18"/>
              </w:rPr>
            </w:pPr>
            <w:r>
              <w:rPr>
                <w:iCs/>
                <w:sz w:val="18"/>
                <w:szCs w:val="18"/>
              </w:rPr>
              <w:t xml:space="preserve">06 - </w:t>
            </w:r>
            <w:r w:rsidRPr="0034214D">
              <w:rPr>
                <w:iCs/>
                <w:sz w:val="18"/>
                <w:szCs w:val="18"/>
              </w:rPr>
              <w:t>Živé dřeviny a jiné rostliny; cibule, kořeny a podobné; řezané</w:t>
            </w:r>
            <w:r>
              <w:rPr>
                <w:iCs/>
                <w:sz w:val="18"/>
                <w:szCs w:val="18"/>
              </w:rPr>
              <w:t xml:space="preserve"> </w:t>
            </w:r>
            <w:r w:rsidRPr="0034214D">
              <w:rPr>
                <w:iCs/>
                <w:sz w:val="18"/>
                <w:szCs w:val="18"/>
              </w:rPr>
              <w:t>květiny a dekorativní listoví.</w:t>
            </w:r>
          </w:p>
          <w:p w14:paraId="1C9F6388" w14:textId="2F1D7C88" w:rsidR="00B31C9D" w:rsidRDefault="00B31C9D" w:rsidP="00B31C9D">
            <w:pPr>
              <w:jc w:val="both"/>
              <w:rPr>
                <w:iCs/>
                <w:sz w:val="18"/>
                <w:szCs w:val="18"/>
              </w:rPr>
            </w:pPr>
            <w:r w:rsidRPr="0034214D">
              <w:rPr>
                <w:iCs/>
                <w:sz w:val="18"/>
                <w:szCs w:val="18"/>
              </w:rPr>
              <w:t>07-12</w:t>
            </w:r>
            <w:r>
              <w:rPr>
                <w:iCs/>
                <w:sz w:val="18"/>
                <w:szCs w:val="18"/>
              </w:rPr>
              <w:t xml:space="preserve"> - </w:t>
            </w:r>
            <w:r w:rsidRPr="0034214D">
              <w:rPr>
                <w:iCs/>
                <w:sz w:val="18"/>
                <w:szCs w:val="18"/>
              </w:rPr>
              <w:t>Rostliny a semena</w:t>
            </w:r>
            <w:r>
              <w:rPr>
                <w:iCs/>
                <w:sz w:val="18"/>
                <w:szCs w:val="18"/>
              </w:rPr>
              <w:t>.</w:t>
            </w:r>
          </w:p>
        </w:tc>
        <w:tc>
          <w:tcPr>
            <w:tcW w:w="900" w:type="dxa"/>
            <w:tcBorders>
              <w:top w:val="nil"/>
              <w:left w:val="single" w:sz="4" w:space="0" w:color="auto"/>
              <w:bottom w:val="nil"/>
              <w:right w:val="single" w:sz="4" w:space="0" w:color="auto"/>
            </w:tcBorders>
          </w:tcPr>
          <w:p w14:paraId="29BA171F" w14:textId="77777777" w:rsidR="00B31C9D" w:rsidRDefault="00B31C9D" w:rsidP="00B31C9D">
            <w:pPr>
              <w:rPr>
                <w:sz w:val="18"/>
                <w:szCs w:val="18"/>
              </w:rPr>
            </w:pPr>
          </w:p>
        </w:tc>
        <w:tc>
          <w:tcPr>
            <w:tcW w:w="720" w:type="dxa"/>
            <w:tcBorders>
              <w:top w:val="nil"/>
              <w:left w:val="single" w:sz="4" w:space="0" w:color="auto"/>
              <w:bottom w:val="nil"/>
            </w:tcBorders>
          </w:tcPr>
          <w:p w14:paraId="6315DB5F" w14:textId="77777777" w:rsidR="00B31C9D" w:rsidRPr="006D76D5" w:rsidRDefault="00B31C9D" w:rsidP="00B31C9D">
            <w:pPr>
              <w:rPr>
                <w:sz w:val="18"/>
                <w:szCs w:val="18"/>
              </w:rPr>
            </w:pPr>
          </w:p>
        </w:tc>
      </w:tr>
      <w:tr w:rsidR="00B31C9D" w:rsidRPr="006D76D5" w14:paraId="2C1298DE" w14:textId="77777777" w:rsidTr="0034214D">
        <w:tc>
          <w:tcPr>
            <w:tcW w:w="1440" w:type="dxa"/>
            <w:tcBorders>
              <w:top w:val="nil"/>
              <w:bottom w:val="nil"/>
              <w:right w:val="single" w:sz="4" w:space="0" w:color="auto"/>
            </w:tcBorders>
          </w:tcPr>
          <w:p w14:paraId="43A5D820"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4C611D77"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44B42FE7" w14:textId="7C559C40" w:rsidR="00B31C9D" w:rsidRDefault="00B31C9D" w:rsidP="00B31C9D">
            <w:pPr>
              <w:rPr>
                <w:sz w:val="18"/>
                <w:szCs w:val="18"/>
              </w:rPr>
            </w:pPr>
            <w:r w:rsidRPr="00F15207">
              <w:rPr>
                <w:sz w:val="18"/>
              </w:rPr>
              <w:t>235/2004 ve znění 500/2012</w:t>
            </w:r>
          </w:p>
        </w:tc>
        <w:tc>
          <w:tcPr>
            <w:tcW w:w="1080" w:type="dxa"/>
            <w:tcBorders>
              <w:top w:val="nil"/>
              <w:left w:val="single" w:sz="4" w:space="0" w:color="auto"/>
              <w:bottom w:val="nil"/>
              <w:right w:val="single" w:sz="4" w:space="0" w:color="auto"/>
            </w:tcBorders>
          </w:tcPr>
          <w:p w14:paraId="4F9E8A4F" w14:textId="42F7FF3F" w:rsidR="00B31C9D" w:rsidRDefault="00B31C9D" w:rsidP="00B31C9D">
            <w:pPr>
              <w:rPr>
                <w:iCs/>
                <w:sz w:val="18"/>
                <w:szCs w:val="18"/>
              </w:rPr>
            </w:pPr>
            <w:r>
              <w:rPr>
                <w:iCs/>
                <w:sz w:val="18"/>
                <w:szCs w:val="18"/>
              </w:rPr>
              <w:t>Příloha 3 položka 94</w:t>
            </w:r>
          </w:p>
        </w:tc>
        <w:tc>
          <w:tcPr>
            <w:tcW w:w="5400" w:type="dxa"/>
            <w:gridSpan w:val="4"/>
            <w:tcBorders>
              <w:top w:val="nil"/>
              <w:left w:val="single" w:sz="4" w:space="0" w:color="auto"/>
              <w:bottom w:val="nil"/>
              <w:right w:val="single" w:sz="4" w:space="0" w:color="auto"/>
            </w:tcBorders>
          </w:tcPr>
          <w:p w14:paraId="102CC6ED" w14:textId="742E49A0" w:rsidR="00B31C9D" w:rsidRDefault="00B31C9D" w:rsidP="00B31C9D">
            <w:pPr>
              <w:rPr>
                <w:iCs/>
                <w:sz w:val="18"/>
                <w:szCs w:val="18"/>
              </w:rPr>
            </w:pPr>
            <w:r>
              <w:rPr>
                <w:iCs/>
                <w:sz w:val="18"/>
                <w:szCs w:val="18"/>
              </w:rPr>
              <w:t xml:space="preserve">94 - </w:t>
            </w:r>
            <w:r w:rsidRPr="0034214D">
              <w:rPr>
                <w:iCs/>
                <w:sz w:val="18"/>
                <w:szCs w:val="18"/>
              </w:rPr>
              <w:t>Dětské sedačky do automobilů.</w:t>
            </w:r>
          </w:p>
        </w:tc>
        <w:tc>
          <w:tcPr>
            <w:tcW w:w="900" w:type="dxa"/>
            <w:tcBorders>
              <w:top w:val="nil"/>
              <w:left w:val="single" w:sz="4" w:space="0" w:color="auto"/>
              <w:bottom w:val="nil"/>
              <w:right w:val="single" w:sz="4" w:space="0" w:color="auto"/>
            </w:tcBorders>
          </w:tcPr>
          <w:p w14:paraId="20D83DDA" w14:textId="77777777" w:rsidR="00B31C9D" w:rsidRDefault="00B31C9D" w:rsidP="00B31C9D">
            <w:pPr>
              <w:rPr>
                <w:sz w:val="18"/>
                <w:szCs w:val="18"/>
              </w:rPr>
            </w:pPr>
          </w:p>
        </w:tc>
        <w:tc>
          <w:tcPr>
            <w:tcW w:w="720" w:type="dxa"/>
            <w:tcBorders>
              <w:top w:val="nil"/>
              <w:left w:val="single" w:sz="4" w:space="0" w:color="auto"/>
              <w:bottom w:val="nil"/>
            </w:tcBorders>
          </w:tcPr>
          <w:p w14:paraId="22C9A02D" w14:textId="77777777" w:rsidR="00B31C9D" w:rsidRPr="006D76D5" w:rsidRDefault="00B31C9D" w:rsidP="00B31C9D">
            <w:pPr>
              <w:rPr>
                <w:sz w:val="18"/>
                <w:szCs w:val="18"/>
              </w:rPr>
            </w:pPr>
          </w:p>
        </w:tc>
      </w:tr>
      <w:tr w:rsidR="00242EEE" w:rsidRPr="006D76D5" w14:paraId="0A4195D5" w14:textId="77777777" w:rsidTr="0034214D">
        <w:tc>
          <w:tcPr>
            <w:tcW w:w="1440" w:type="dxa"/>
            <w:tcBorders>
              <w:top w:val="nil"/>
              <w:bottom w:val="nil"/>
              <w:right w:val="single" w:sz="4" w:space="0" w:color="auto"/>
            </w:tcBorders>
          </w:tcPr>
          <w:p w14:paraId="2F5219E6" w14:textId="77777777" w:rsidR="00242EEE" w:rsidRDefault="00242EEE" w:rsidP="00242EEE">
            <w:pPr>
              <w:rPr>
                <w:sz w:val="18"/>
                <w:szCs w:val="18"/>
              </w:rPr>
            </w:pPr>
          </w:p>
        </w:tc>
        <w:tc>
          <w:tcPr>
            <w:tcW w:w="5400" w:type="dxa"/>
            <w:gridSpan w:val="4"/>
            <w:tcBorders>
              <w:top w:val="nil"/>
              <w:left w:val="single" w:sz="4" w:space="0" w:color="auto"/>
              <w:bottom w:val="nil"/>
              <w:right w:val="single" w:sz="18" w:space="0" w:color="auto"/>
            </w:tcBorders>
          </w:tcPr>
          <w:p w14:paraId="7BB85D8D" w14:textId="77777777" w:rsidR="00242EEE" w:rsidRPr="003B07A4" w:rsidRDefault="00242EEE" w:rsidP="00242EEE">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6AE9D19F" w14:textId="422EF51D" w:rsidR="00242EEE" w:rsidRDefault="00242EEE" w:rsidP="00242EEE">
            <w:pPr>
              <w:rPr>
                <w:sz w:val="18"/>
                <w:szCs w:val="18"/>
              </w:rPr>
            </w:pPr>
            <w:r>
              <w:rPr>
                <w:sz w:val="18"/>
                <w:szCs w:val="18"/>
              </w:rPr>
              <w:t xml:space="preserve">235/2004 </w:t>
            </w:r>
            <w:r w:rsidRPr="00D25032">
              <w:rPr>
                <w:sz w:val="18"/>
              </w:rPr>
              <w:t xml:space="preserve">ve znění </w:t>
            </w:r>
            <w:r w:rsidRPr="00242EEE">
              <w:rPr>
                <w:sz w:val="18"/>
              </w:rPr>
              <w:t>6/2019</w:t>
            </w:r>
            <w:r>
              <w:rPr>
                <w:sz w:val="18"/>
              </w:rPr>
              <w:t xml:space="preserve"> </w:t>
            </w:r>
            <w:r w:rsidRPr="00D25032">
              <w:rPr>
                <w:sz w:val="18"/>
              </w:rPr>
              <w:t>256/2019</w:t>
            </w:r>
            <w:r>
              <w:rPr>
                <w:sz w:val="18"/>
              </w:rPr>
              <w:t xml:space="preserve"> </w:t>
            </w:r>
            <w:r w:rsidRPr="001C4568">
              <w:rPr>
                <w:sz w:val="18"/>
              </w:rPr>
              <w:t>299/2020</w:t>
            </w:r>
          </w:p>
        </w:tc>
        <w:tc>
          <w:tcPr>
            <w:tcW w:w="1080" w:type="dxa"/>
            <w:tcBorders>
              <w:top w:val="nil"/>
              <w:left w:val="single" w:sz="4" w:space="0" w:color="auto"/>
              <w:bottom w:val="nil"/>
              <w:right w:val="single" w:sz="4" w:space="0" w:color="auto"/>
            </w:tcBorders>
          </w:tcPr>
          <w:p w14:paraId="271BB414" w14:textId="648AE468" w:rsidR="00242EEE" w:rsidRDefault="00242EEE" w:rsidP="00242EEE">
            <w:pPr>
              <w:rPr>
                <w:iCs/>
                <w:sz w:val="18"/>
                <w:szCs w:val="18"/>
              </w:rPr>
            </w:pPr>
            <w:r>
              <w:rPr>
                <w:iCs/>
                <w:sz w:val="18"/>
                <w:szCs w:val="18"/>
              </w:rPr>
              <w:t xml:space="preserve">Příloha 2a položka </w:t>
            </w:r>
            <w:r w:rsidRPr="0034214D">
              <w:rPr>
                <w:iCs/>
                <w:sz w:val="18"/>
                <w:szCs w:val="18"/>
              </w:rPr>
              <w:t>95.29.12</w:t>
            </w:r>
          </w:p>
        </w:tc>
        <w:tc>
          <w:tcPr>
            <w:tcW w:w="5400" w:type="dxa"/>
            <w:gridSpan w:val="4"/>
            <w:tcBorders>
              <w:top w:val="nil"/>
              <w:left w:val="single" w:sz="4" w:space="0" w:color="auto"/>
              <w:bottom w:val="nil"/>
              <w:right w:val="single" w:sz="4" w:space="0" w:color="auto"/>
            </w:tcBorders>
          </w:tcPr>
          <w:p w14:paraId="6CD82BB8" w14:textId="3BC03ACC" w:rsidR="00242EEE" w:rsidRDefault="00242EEE" w:rsidP="00242EEE">
            <w:pPr>
              <w:rPr>
                <w:iCs/>
                <w:sz w:val="18"/>
                <w:szCs w:val="18"/>
              </w:rPr>
            </w:pPr>
            <w:r w:rsidRPr="0034214D">
              <w:rPr>
                <w:iCs/>
                <w:sz w:val="18"/>
                <w:szCs w:val="18"/>
              </w:rPr>
              <w:t>95.29.12</w:t>
            </w:r>
            <w:r>
              <w:rPr>
                <w:iCs/>
                <w:sz w:val="18"/>
                <w:szCs w:val="18"/>
              </w:rPr>
              <w:t xml:space="preserve"> </w:t>
            </w:r>
            <w:r w:rsidRPr="0034214D">
              <w:rPr>
                <w:iCs/>
                <w:sz w:val="18"/>
                <w:szCs w:val="18"/>
              </w:rPr>
              <w:t>Opravy jízdních kol.</w:t>
            </w:r>
          </w:p>
        </w:tc>
        <w:tc>
          <w:tcPr>
            <w:tcW w:w="900" w:type="dxa"/>
            <w:tcBorders>
              <w:top w:val="nil"/>
              <w:left w:val="single" w:sz="4" w:space="0" w:color="auto"/>
              <w:bottom w:val="nil"/>
              <w:right w:val="single" w:sz="4" w:space="0" w:color="auto"/>
            </w:tcBorders>
          </w:tcPr>
          <w:p w14:paraId="3C12247C" w14:textId="77777777" w:rsidR="00242EEE" w:rsidRDefault="00242EEE" w:rsidP="00242EEE">
            <w:pPr>
              <w:rPr>
                <w:sz w:val="18"/>
                <w:szCs w:val="18"/>
              </w:rPr>
            </w:pPr>
          </w:p>
        </w:tc>
        <w:tc>
          <w:tcPr>
            <w:tcW w:w="720" w:type="dxa"/>
            <w:tcBorders>
              <w:top w:val="nil"/>
              <w:left w:val="single" w:sz="4" w:space="0" w:color="auto"/>
              <w:bottom w:val="nil"/>
            </w:tcBorders>
          </w:tcPr>
          <w:p w14:paraId="1F0E7F97" w14:textId="77777777" w:rsidR="00242EEE" w:rsidRPr="006D76D5" w:rsidRDefault="00242EEE" w:rsidP="00242EEE">
            <w:pPr>
              <w:rPr>
                <w:sz w:val="18"/>
                <w:szCs w:val="18"/>
              </w:rPr>
            </w:pPr>
          </w:p>
        </w:tc>
      </w:tr>
      <w:tr w:rsidR="00B31C9D" w:rsidRPr="006D76D5" w14:paraId="0553D0B6" w14:textId="77777777" w:rsidTr="002A03AE">
        <w:tc>
          <w:tcPr>
            <w:tcW w:w="1440" w:type="dxa"/>
            <w:tcBorders>
              <w:top w:val="nil"/>
              <w:bottom w:val="nil"/>
              <w:right w:val="single" w:sz="4" w:space="0" w:color="auto"/>
            </w:tcBorders>
          </w:tcPr>
          <w:p w14:paraId="0085E6F6" w14:textId="77777777" w:rsidR="00B31C9D" w:rsidRDefault="00B31C9D" w:rsidP="00B31C9D">
            <w:pPr>
              <w:rPr>
                <w:sz w:val="18"/>
                <w:szCs w:val="18"/>
              </w:rPr>
            </w:pPr>
          </w:p>
        </w:tc>
        <w:tc>
          <w:tcPr>
            <w:tcW w:w="5400" w:type="dxa"/>
            <w:gridSpan w:val="4"/>
            <w:tcBorders>
              <w:top w:val="nil"/>
              <w:left w:val="single" w:sz="4" w:space="0" w:color="auto"/>
              <w:bottom w:val="nil"/>
              <w:right w:val="single" w:sz="18" w:space="0" w:color="auto"/>
            </w:tcBorders>
          </w:tcPr>
          <w:p w14:paraId="2BFA1062" w14:textId="77777777" w:rsidR="00B31C9D" w:rsidRPr="003B07A4" w:rsidRDefault="00B31C9D" w:rsidP="00B31C9D">
            <w:pPr>
              <w:pStyle w:val="Default"/>
              <w:jc w:val="both"/>
              <w:rPr>
                <w:rFonts w:ascii="Times New Roman" w:hAnsi="Times New Roman" w:cs="Times New Roman"/>
                <w:sz w:val="18"/>
                <w:szCs w:val="18"/>
              </w:rPr>
            </w:pPr>
          </w:p>
        </w:tc>
        <w:tc>
          <w:tcPr>
            <w:tcW w:w="900" w:type="dxa"/>
            <w:tcBorders>
              <w:top w:val="nil"/>
              <w:left w:val="single" w:sz="18" w:space="0" w:color="auto"/>
              <w:bottom w:val="nil"/>
              <w:right w:val="single" w:sz="4" w:space="0" w:color="auto"/>
            </w:tcBorders>
          </w:tcPr>
          <w:p w14:paraId="33534F1A" w14:textId="6B0E62EF" w:rsidR="00B31C9D" w:rsidRPr="00636E4B" w:rsidRDefault="0072089C" w:rsidP="00B31C9D">
            <w:pPr>
              <w:rPr>
                <w:sz w:val="18"/>
                <w:szCs w:val="18"/>
              </w:rPr>
            </w:pPr>
            <w:r w:rsidRPr="00636E4B">
              <w:rPr>
                <w:sz w:val="18"/>
                <w:szCs w:val="18"/>
              </w:rPr>
              <w:t>10164</w:t>
            </w:r>
          </w:p>
        </w:tc>
        <w:tc>
          <w:tcPr>
            <w:tcW w:w="1080" w:type="dxa"/>
            <w:tcBorders>
              <w:top w:val="nil"/>
              <w:left w:val="single" w:sz="4" w:space="0" w:color="auto"/>
              <w:bottom w:val="nil"/>
              <w:right w:val="single" w:sz="4" w:space="0" w:color="auto"/>
            </w:tcBorders>
          </w:tcPr>
          <w:p w14:paraId="1E0E7313" w14:textId="77777777" w:rsidR="00B31C9D" w:rsidRPr="006D76D5" w:rsidRDefault="00B31C9D" w:rsidP="00B31C9D">
            <w:pPr>
              <w:rPr>
                <w:sz w:val="18"/>
                <w:szCs w:val="18"/>
              </w:rPr>
            </w:pPr>
          </w:p>
        </w:tc>
        <w:tc>
          <w:tcPr>
            <w:tcW w:w="5400" w:type="dxa"/>
            <w:gridSpan w:val="4"/>
            <w:tcBorders>
              <w:top w:val="nil"/>
              <w:left w:val="single" w:sz="4" w:space="0" w:color="auto"/>
              <w:bottom w:val="nil"/>
              <w:right w:val="single" w:sz="4" w:space="0" w:color="auto"/>
            </w:tcBorders>
          </w:tcPr>
          <w:p w14:paraId="2B615AD6" w14:textId="77777777" w:rsidR="00B31C9D" w:rsidRPr="006D76D5" w:rsidRDefault="00B31C9D" w:rsidP="00B31C9D">
            <w:pPr>
              <w:rPr>
                <w:i/>
                <w:iCs/>
                <w:sz w:val="18"/>
                <w:szCs w:val="18"/>
              </w:rPr>
            </w:pPr>
          </w:p>
        </w:tc>
        <w:tc>
          <w:tcPr>
            <w:tcW w:w="900" w:type="dxa"/>
            <w:tcBorders>
              <w:top w:val="nil"/>
              <w:left w:val="single" w:sz="4" w:space="0" w:color="auto"/>
              <w:bottom w:val="nil"/>
              <w:right w:val="single" w:sz="4" w:space="0" w:color="auto"/>
            </w:tcBorders>
          </w:tcPr>
          <w:p w14:paraId="50E6850B" w14:textId="77777777" w:rsidR="00B31C9D" w:rsidRDefault="00B31C9D" w:rsidP="00B31C9D">
            <w:pPr>
              <w:rPr>
                <w:sz w:val="18"/>
                <w:szCs w:val="18"/>
              </w:rPr>
            </w:pPr>
          </w:p>
        </w:tc>
        <w:tc>
          <w:tcPr>
            <w:tcW w:w="720" w:type="dxa"/>
            <w:tcBorders>
              <w:top w:val="nil"/>
              <w:left w:val="single" w:sz="4" w:space="0" w:color="auto"/>
              <w:bottom w:val="nil"/>
            </w:tcBorders>
          </w:tcPr>
          <w:p w14:paraId="368AC928" w14:textId="77777777" w:rsidR="00B31C9D" w:rsidRPr="006D76D5" w:rsidRDefault="00B31C9D" w:rsidP="00B31C9D">
            <w:pPr>
              <w:rPr>
                <w:sz w:val="18"/>
                <w:szCs w:val="18"/>
              </w:rPr>
            </w:pPr>
          </w:p>
        </w:tc>
      </w:tr>
      <w:tr w:rsidR="002A03AE" w:rsidRPr="006D76D5" w14:paraId="1BDC5BE7" w14:textId="77777777" w:rsidTr="0034214D">
        <w:tc>
          <w:tcPr>
            <w:tcW w:w="1440" w:type="dxa"/>
            <w:tcBorders>
              <w:top w:val="nil"/>
              <w:bottom w:val="single" w:sz="4" w:space="0" w:color="auto"/>
              <w:right w:val="single" w:sz="4" w:space="0" w:color="auto"/>
            </w:tcBorders>
          </w:tcPr>
          <w:p w14:paraId="7134C241" w14:textId="77777777" w:rsidR="002A03AE" w:rsidRDefault="002A03AE" w:rsidP="00B31C9D">
            <w:pPr>
              <w:rPr>
                <w:sz w:val="18"/>
                <w:szCs w:val="18"/>
              </w:rPr>
            </w:pPr>
          </w:p>
        </w:tc>
        <w:tc>
          <w:tcPr>
            <w:tcW w:w="5400" w:type="dxa"/>
            <w:gridSpan w:val="4"/>
            <w:tcBorders>
              <w:top w:val="nil"/>
              <w:left w:val="single" w:sz="4" w:space="0" w:color="auto"/>
              <w:bottom w:val="single" w:sz="4" w:space="0" w:color="auto"/>
              <w:right w:val="single" w:sz="18" w:space="0" w:color="auto"/>
            </w:tcBorders>
          </w:tcPr>
          <w:p w14:paraId="100D1F3E" w14:textId="77777777" w:rsidR="002A03AE" w:rsidRPr="003B07A4" w:rsidRDefault="002A03AE" w:rsidP="00B31C9D">
            <w:pPr>
              <w:pStyle w:val="Default"/>
              <w:jc w:val="both"/>
              <w:rPr>
                <w:rFonts w:ascii="Times New Roman" w:hAnsi="Times New Roman" w:cs="Times New Roman"/>
                <w:sz w:val="18"/>
                <w:szCs w:val="18"/>
              </w:rPr>
            </w:pPr>
          </w:p>
        </w:tc>
        <w:tc>
          <w:tcPr>
            <w:tcW w:w="900" w:type="dxa"/>
            <w:tcBorders>
              <w:top w:val="nil"/>
              <w:left w:val="single" w:sz="18" w:space="0" w:color="auto"/>
              <w:bottom w:val="single" w:sz="4" w:space="0" w:color="auto"/>
              <w:right w:val="single" w:sz="4" w:space="0" w:color="auto"/>
            </w:tcBorders>
          </w:tcPr>
          <w:p w14:paraId="62744917" w14:textId="0044D96D" w:rsidR="002A03AE" w:rsidRPr="00636E4B" w:rsidRDefault="002A03AE" w:rsidP="00B31C9D">
            <w:pPr>
              <w:rPr>
                <w:sz w:val="18"/>
                <w:szCs w:val="18"/>
              </w:rPr>
            </w:pPr>
            <w:r>
              <w:rPr>
                <w:sz w:val="18"/>
              </w:rPr>
              <w:t>11573</w:t>
            </w:r>
          </w:p>
        </w:tc>
        <w:tc>
          <w:tcPr>
            <w:tcW w:w="1080" w:type="dxa"/>
            <w:tcBorders>
              <w:top w:val="nil"/>
              <w:left w:val="single" w:sz="4" w:space="0" w:color="auto"/>
              <w:bottom w:val="single" w:sz="4" w:space="0" w:color="auto"/>
              <w:right w:val="single" w:sz="4" w:space="0" w:color="auto"/>
            </w:tcBorders>
          </w:tcPr>
          <w:p w14:paraId="2224E0B5" w14:textId="77777777" w:rsidR="002A03AE" w:rsidRPr="006D76D5" w:rsidRDefault="002A03AE" w:rsidP="00B31C9D">
            <w:pPr>
              <w:rPr>
                <w:sz w:val="18"/>
                <w:szCs w:val="18"/>
              </w:rPr>
            </w:pPr>
          </w:p>
        </w:tc>
        <w:tc>
          <w:tcPr>
            <w:tcW w:w="5400" w:type="dxa"/>
            <w:gridSpan w:val="4"/>
            <w:tcBorders>
              <w:top w:val="nil"/>
              <w:left w:val="single" w:sz="4" w:space="0" w:color="auto"/>
              <w:bottom w:val="single" w:sz="4" w:space="0" w:color="auto"/>
              <w:right w:val="single" w:sz="4" w:space="0" w:color="auto"/>
            </w:tcBorders>
          </w:tcPr>
          <w:p w14:paraId="7BCD4210" w14:textId="77777777" w:rsidR="002A03AE" w:rsidRPr="006D76D5" w:rsidRDefault="002A03AE" w:rsidP="00B31C9D">
            <w:pPr>
              <w:rPr>
                <w:i/>
                <w:iCs/>
                <w:sz w:val="18"/>
                <w:szCs w:val="18"/>
              </w:rPr>
            </w:pPr>
          </w:p>
        </w:tc>
        <w:tc>
          <w:tcPr>
            <w:tcW w:w="900" w:type="dxa"/>
            <w:tcBorders>
              <w:top w:val="nil"/>
              <w:left w:val="single" w:sz="4" w:space="0" w:color="auto"/>
              <w:bottom w:val="single" w:sz="4" w:space="0" w:color="auto"/>
              <w:right w:val="single" w:sz="4" w:space="0" w:color="auto"/>
            </w:tcBorders>
          </w:tcPr>
          <w:p w14:paraId="0C6C5681" w14:textId="77777777" w:rsidR="002A03AE" w:rsidRDefault="002A03AE" w:rsidP="00B31C9D">
            <w:pPr>
              <w:rPr>
                <w:sz w:val="18"/>
                <w:szCs w:val="18"/>
              </w:rPr>
            </w:pPr>
          </w:p>
        </w:tc>
        <w:tc>
          <w:tcPr>
            <w:tcW w:w="720" w:type="dxa"/>
            <w:tcBorders>
              <w:top w:val="nil"/>
              <w:left w:val="single" w:sz="4" w:space="0" w:color="auto"/>
              <w:bottom w:val="single" w:sz="4" w:space="0" w:color="auto"/>
            </w:tcBorders>
          </w:tcPr>
          <w:p w14:paraId="333F3B8D" w14:textId="77777777" w:rsidR="002A03AE" w:rsidRPr="006D76D5" w:rsidRDefault="002A03AE" w:rsidP="00B31C9D">
            <w:pPr>
              <w:rPr>
                <w:sz w:val="18"/>
                <w:szCs w:val="18"/>
              </w:rPr>
            </w:pPr>
          </w:p>
        </w:tc>
      </w:tr>
    </w:tbl>
    <w:p w14:paraId="6C03697F" w14:textId="77777777" w:rsidR="00F0591C" w:rsidRPr="006D76D5" w:rsidRDefault="00F0591C">
      <w:pPr>
        <w:rPr>
          <w:sz w:val="18"/>
          <w:szCs w:val="18"/>
        </w:rPr>
      </w:pPr>
    </w:p>
    <w:p w14:paraId="59F32D56" w14:textId="77777777" w:rsidR="00F0591C" w:rsidRPr="006D76D5" w:rsidRDefault="00F0591C">
      <w:pPr>
        <w:pStyle w:val="Nadpis1"/>
        <w:rPr>
          <w:szCs w:val="18"/>
        </w:rPr>
      </w:pPr>
      <w:r w:rsidRPr="006D76D5">
        <w:rPr>
          <w:szCs w:val="18"/>
        </w:rPr>
        <w:t>Rekapitulace platných předpisů a legislativních návrhů, jejichž prostřednictvím je implementován předpis  ES/EU</w:t>
      </w:r>
    </w:p>
    <w:p w14:paraId="611F345A" w14:textId="77777777" w:rsidR="00F0591C" w:rsidRPr="006D76D5" w:rsidRDefault="00F0591C">
      <w:pPr>
        <w:ind w:left="-900"/>
        <w:rPr>
          <w:sz w:val="18"/>
          <w:szCs w:val="18"/>
        </w:rPr>
      </w:pPr>
    </w:p>
    <w:p w14:paraId="0528410F" w14:textId="77777777" w:rsidR="00F0591C" w:rsidRPr="006D76D5" w:rsidRDefault="00F0591C">
      <w:pPr>
        <w:ind w:left="-900"/>
        <w:rPr>
          <w:sz w:val="18"/>
          <w:szCs w:val="18"/>
        </w:rPr>
      </w:pPr>
    </w:p>
    <w:p w14:paraId="74548030" w14:textId="77777777" w:rsidR="00F0591C" w:rsidRPr="006D76D5" w:rsidRDefault="00F0591C">
      <w:pPr>
        <w:ind w:left="-900"/>
        <w:rPr>
          <w:b/>
          <w:bCs/>
          <w:sz w:val="18"/>
          <w:szCs w:val="18"/>
        </w:rPr>
      </w:pPr>
      <w:r w:rsidRPr="006D76D5">
        <w:rPr>
          <w:b/>
          <w:bCs/>
          <w:sz w:val="18"/>
          <w:szCs w:val="18"/>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851"/>
        <w:gridCol w:w="12866"/>
        <w:gridCol w:w="1440"/>
      </w:tblGrid>
      <w:tr w:rsidR="00F0591C" w:rsidRPr="004D1512" w14:paraId="458A5D10" w14:textId="77777777" w:rsidTr="00852F6C">
        <w:tc>
          <w:tcPr>
            <w:tcW w:w="683" w:type="dxa"/>
          </w:tcPr>
          <w:p w14:paraId="68C6A3ED" w14:textId="77777777" w:rsidR="00F0591C" w:rsidRPr="004D1512" w:rsidRDefault="00F0591C">
            <w:pPr>
              <w:spacing w:before="60" w:after="60"/>
              <w:jc w:val="center"/>
              <w:rPr>
                <w:sz w:val="18"/>
                <w:szCs w:val="18"/>
              </w:rPr>
            </w:pPr>
            <w:proofErr w:type="spellStart"/>
            <w:r w:rsidRPr="004D1512">
              <w:rPr>
                <w:sz w:val="18"/>
                <w:szCs w:val="18"/>
              </w:rPr>
              <w:t>Poř</w:t>
            </w:r>
            <w:proofErr w:type="spellEnd"/>
            <w:r w:rsidRPr="004D1512">
              <w:rPr>
                <w:sz w:val="18"/>
                <w:szCs w:val="18"/>
              </w:rPr>
              <w:t>. č</w:t>
            </w:r>
            <w:r w:rsidR="00852F6C" w:rsidRPr="004D1512">
              <w:rPr>
                <w:sz w:val="18"/>
                <w:szCs w:val="18"/>
              </w:rPr>
              <w:t>.</w:t>
            </w:r>
          </w:p>
        </w:tc>
        <w:tc>
          <w:tcPr>
            <w:tcW w:w="851" w:type="dxa"/>
          </w:tcPr>
          <w:p w14:paraId="278BA9EB" w14:textId="77777777" w:rsidR="00F0591C" w:rsidRPr="004D1512" w:rsidRDefault="00F0591C">
            <w:pPr>
              <w:spacing w:before="60" w:after="60"/>
              <w:jc w:val="center"/>
              <w:rPr>
                <w:sz w:val="18"/>
                <w:szCs w:val="18"/>
              </w:rPr>
            </w:pPr>
            <w:r w:rsidRPr="004D1512">
              <w:rPr>
                <w:sz w:val="18"/>
                <w:szCs w:val="18"/>
              </w:rPr>
              <w:t>Číslo.</w:t>
            </w:r>
            <w:r w:rsidR="00852F6C" w:rsidRPr="004D1512">
              <w:rPr>
                <w:sz w:val="18"/>
                <w:szCs w:val="18"/>
              </w:rPr>
              <w:t xml:space="preserve"> </w:t>
            </w:r>
            <w:r w:rsidRPr="004D1512">
              <w:rPr>
                <w:sz w:val="18"/>
                <w:szCs w:val="18"/>
              </w:rPr>
              <w:t>Sb.</w:t>
            </w:r>
          </w:p>
        </w:tc>
        <w:tc>
          <w:tcPr>
            <w:tcW w:w="12866" w:type="dxa"/>
          </w:tcPr>
          <w:p w14:paraId="340268A6" w14:textId="77777777" w:rsidR="00F0591C" w:rsidRPr="004D1512" w:rsidRDefault="00F0591C">
            <w:pPr>
              <w:spacing w:before="60" w:after="60"/>
              <w:jc w:val="center"/>
              <w:rPr>
                <w:sz w:val="18"/>
                <w:szCs w:val="18"/>
              </w:rPr>
            </w:pPr>
            <w:r w:rsidRPr="004D1512">
              <w:rPr>
                <w:sz w:val="18"/>
                <w:szCs w:val="18"/>
              </w:rPr>
              <w:t>Název předpisu</w:t>
            </w:r>
          </w:p>
        </w:tc>
        <w:tc>
          <w:tcPr>
            <w:tcW w:w="1440" w:type="dxa"/>
          </w:tcPr>
          <w:p w14:paraId="5B757EB2" w14:textId="77777777" w:rsidR="00F0591C" w:rsidRPr="004D1512" w:rsidRDefault="00F0591C">
            <w:pPr>
              <w:spacing w:before="60" w:after="60"/>
              <w:jc w:val="center"/>
              <w:rPr>
                <w:sz w:val="18"/>
                <w:szCs w:val="18"/>
              </w:rPr>
            </w:pPr>
            <w:r w:rsidRPr="004D1512">
              <w:rPr>
                <w:sz w:val="18"/>
                <w:szCs w:val="18"/>
              </w:rPr>
              <w:t>Účinnost předpisu</w:t>
            </w:r>
          </w:p>
        </w:tc>
      </w:tr>
      <w:tr w:rsidR="004D1512" w:rsidRPr="004D1512" w14:paraId="0F8946C2" w14:textId="77777777" w:rsidTr="009F2DCE">
        <w:tc>
          <w:tcPr>
            <w:tcW w:w="683" w:type="dxa"/>
          </w:tcPr>
          <w:p w14:paraId="682105F4"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55EE44FF" w14:textId="0DED352D" w:rsidR="004D1512" w:rsidRPr="004D1512" w:rsidRDefault="004D1512" w:rsidP="004D1512">
            <w:pPr>
              <w:rPr>
                <w:sz w:val="18"/>
              </w:rPr>
            </w:pPr>
            <w:r w:rsidRPr="00030F8F">
              <w:rPr>
                <w:sz w:val="18"/>
              </w:rPr>
              <w:t>235/2004</w:t>
            </w:r>
          </w:p>
        </w:tc>
        <w:tc>
          <w:tcPr>
            <w:tcW w:w="12866" w:type="dxa"/>
          </w:tcPr>
          <w:p w14:paraId="30D9BEEF" w14:textId="6E7BF928" w:rsidR="004D1512" w:rsidRPr="004D1512" w:rsidRDefault="004D1512" w:rsidP="004D1512">
            <w:pPr>
              <w:rPr>
                <w:sz w:val="18"/>
              </w:rPr>
            </w:pPr>
            <w:r w:rsidRPr="00030F8F">
              <w:rPr>
                <w:sz w:val="18"/>
              </w:rPr>
              <w:t>Zákon č. 235/2004 Sb., o dani z přidané hodnoty</w:t>
            </w:r>
          </w:p>
        </w:tc>
        <w:tc>
          <w:tcPr>
            <w:tcW w:w="1440" w:type="dxa"/>
          </w:tcPr>
          <w:p w14:paraId="2C7E9790" w14:textId="500E63B2" w:rsidR="004D1512" w:rsidRPr="004D1512" w:rsidRDefault="004D1512" w:rsidP="004D1512">
            <w:pPr>
              <w:rPr>
                <w:sz w:val="18"/>
              </w:rPr>
            </w:pPr>
            <w:r w:rsidRPr="00030F8F">
              <w:rPr>
                <w:sz w:val="18"/>
              </w:rPr>
              <w:t>1. května 2004</w:t>
            </w:r>
          </w:p>
        </w:tc>
      </w:tr>
      <w:tr w:rsidR="004D1512" w:rsidRPr="004D1512" w14:paraId="474E253E" w14:textId="77777777" w:rsidTr="009F2DCE">
        <w:tc>
          <w:tcPr>
            <w:tcW w:w="683" w:type="dxa"/>
          </w:tcPr>
          <w:p w14:paraId="16B059C5"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0670A9EB" w14:textId="07C300C3" w:rsidR="004D1512" w:rsidRPr="004D1512" w:rsidRDefault="004D1512" w:rsidP="004D1512">
            <w:pPr>
              <w:rPr>
                <w:sz w:val="18"/>
              </w:rPr>
            </w:pPr>
            <w:r w:rsidRPr="00030F8F">
              <w:rPr>
                <w:sz w:val="18"/>
              </w:rPr>
              <w:t>261/2007</w:t>
            </w:r>
          </w:p>
        </w:tc>
        <w:tc>
          <w:tcPr>
            <w:tcW w:w="12866" w:type="dxa"/>
          </w:tcPr>
          <w:p w14:paraId="2B335D8F" w14:textId="5F00EDF6" w:rsidR="004D1512" w:rsidRPr="004D1512" w:rsidRDefault="004D1512" w:rsidP="004D1512">
            <w:pPr>
              <w:rPr>
                <w:sz w:val="18"/>
              </w:rPr>
            </w:pPr>
            <w:r w:rsidRPr="00030F8F">
              <w:rPr>
                <w:sz w:val="18"/>
              </w:rPr>
              <w:t>Zákon č. 261/2007 Sb., o stabilizaci veřejných rozpočtů</w:t>
            </w:r>
          </w:p>
        </w:tc>
        <w:tc>
          <w:tcPr>
            <w:tcW w:w="1440" w:type="dxa"/>
          </w:tcPr>
          <w:p w14:paraId="6C9911D6" w14:textId="41B5EE41" w:rsidR="004D1512" w:rsidRPr="004D1512" w:rsidRDefault="004D1512" w:rsidP="004D1512">
            <w:pPr>
              <w:rPr>
                <w:sz w:val="18"/>
              </w:rPr>
            </w:pPr>
            <w:r w:rsidRPr="00030F8F">
              <w:rPr>
                <w:sz w:val="18"/>
              </w:rPr>
              <w:t>16. října 2007</w:t>
            </w:r>
          </w:p>
        </w:tc>
      </w:tr>
      <w:tr w:rsidR="004D1512" w:rsidRPr="004D1512" w14:paraId="4F1638D8" w14:textId="77777777" w:rsidTr="009F2DCE">
        <w:tc>
          <w:tcPr>
            <w:tcW w:w="683" w:type="dxa"/>
          </w:tcPr>
          <w:p w14:paraId="237E55E8"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40B2651F" w14:textId="7B81FF10" w:rsidR="004D1512" w:rsidRPr="004D1512" w:rsidRDefault="004D1512" w:rsidP="004D1512">
            <w:pPr>
              <w:rPr>
                <w:sz w:val="18"/>
              </w:rPr>
            </w:pPr>
            <w:r w:rsidRPr="00030F8F">
              <w:rPr>
                <w:sz w:val="18"/>
              </w:rPr>
              <w:t>302/2008</w:t>
            </w:r>
          </w:p>
        </w:tc>
        <w:tc>
          <w:tcPr>
            <w:tcW w:w="12866" w:type="dxa"/>
          </w:tcPr>
          <w:p w14:paraId="16DE26D0" w14:textId="452305A5" w:rsidR="004D1512" w:rsidRPr="004D1512" w:rsidRDefault="004D1512" w:rsidP="004D1512">
            <w:pPr>
              <w:rPr>
                <w:sz w:val="18"/>
              </w:rPr>
            </w:pPr>
            <w:r w:rsidRPr="00030F8F">
              <w:rPr>
                <w:sz w:val="18"/>
              </w:rPr>
              <w:t>Zákon č. 302/2008 Sb., kterým se mění zákon č. 235/2004 Sb., o dani z přidané hodnoty, ve znění pozdějších předpisů</w:t>
            </w:r>
          </w:p>
        </w:tc>
        <w:tc>
          <w:tcPr>
            <w:tcW w:w="1440" w:type="dxa"/>
          </w:tcPr>
          <w:p w14:paraId="6383B727" w14:textId="6B9C5618" w:rsidR="004D1512" w:rsidRPr="004D1512" w:rsidRDefault="004D1512" w:rsidP="004D1512">
            <w:pPr>
              <w:rPr>
                <w:sz w:val="18"/>
              </w:rPr>
            </w:pPr>
            <w:r w:rsidRPr="00030F8F">
              <w:rPr>
                <w:sz w:val="18"/>
              </w:rPr>
              <w:t>1. ledna 2009</w:t>
            </w:r>
          </w:p>
        </w:tc>
      </w:tr>
      <w:tr w:rsidR="004D1512" w:rsidRPr="004D1512" w14:paraId="06CF03F0" w14:textId="77777777" w:rsidTr="009F2DCE">
        <w:tc>
          <w:tcPr>
            <w:tcW w:w="683" w:type="dxa"/>
          </w:tcPr>
          <w:p w14:paraId="0B09559E"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00263644" w14:textId="7C48AAD7" w:rsidR="004D1512" w:rsidRPr="004D1512" w:rsidRDefault="004D1512" w:rsidP="004D1512">
            <w:pPr>
              <w:rPr>
                <w:sz w:val="18"/>
              </w:rPr>
            </w:pPr>
            <w:r w:rsidRPr="00030F8F">
              <w:rPr>
                <w:sz w:val="18"/>
              </w:rPr>
              <w:t>362/2009</w:t>
            </w:r>
          </w:p>
        </w:tc>
        <w:tc>
          <w:tcPr>
            <w:tcW w:w="12866" w:type="dxa"/>
          </w:tcPr>
          <w:p w14:paraId="54FC7417" w14:textId="0ACEF8AA" w:rsidR="004D1512" w:rsidRPr="004D1512" w:rsidRDefault="004D1512" w:rsidP="004D1512">
            <w:pPr>
              <w:rPr>
                <w:sz w:val="18"/>
              </w:rPr>
            </w:pPr>
            <w:r w:rsidRPr="00030F8F">
              <w:rPr>
                <w:sz w:val="18"/>
              </w:rPr>
              <w:t>Zákon č. 362/2009 Sb., kterým se mění některé zákony v souvislosti s návrhem zákona o státním rozpočtu České republiky na rok 2010</w:t>
            </w:r>
          </w:p>
        </w:tc>
        <w:tc>
          <w:tcPr>
            <w:tcW w:w="1440" w:type="dxa"/>
          </w:tcPr>
          <w:p w14:paraId="73FE88B2" w14:textId="41263D4B" w:rsidR="004D1512" w:rsidRPr="004D1512" w:rsidRDefault="004D1512" w:rsidP="004D1512">
            <w:pPr>
              <w:rPr>
                <w:sz w:val="18"/>
              </w:rPr>
            </w:pPr>
            <w:r w:rsidRPr="00030F8F">
              <w:rPr>
                <w:sz w:val="18"/>
              </w:rPr>
              <w:t>1. ledna 2010</w:t>
            </w:r>
          </w:p>
        </w:tc>
      </w:tr>
      <w:tr w:rsidR="004D1512" w:rsidRPr="004D1512" w14:paraId="3AE9F6DD" w14:textId="77777777" w:rsidTr="009F2DCE">
        <w:tc>
          <w:tcPr>
            <w:tcW w:w="683" w:type="dxa"/>
          </w:tcPr>
          <w:p w14:paraId="0F9278E1"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01340BFC" w14:textId="2D949CD9" w:rsidR="004D1512" w:rsidRPr="004D1512" w:rsidRDefault="004D1512" w:rsidP="004D1512">
            <w:pPr>
              <w:rPr>
                <w:sz w:val="18"/>
              </w:rPr>
            </w:pPr>
            <w:r w:rsidRPr="00030F8F">
              <w:rPr>
                <w:sz w:val="18"/>
              </w:rPr>
              <w:t>47/2011</w:t>
            </w:r>
          </w:p>
        </w:tc>
        <w:tc>
          <w:tcPr>
            <w:tcW w:w="12866" w:type="dxa"/>
          </w:tcPr>
          <w:p w14:paraId="44BC7785" w14:textId="39520B92" w:rsidR="004D1512" w:rsidRPr="004D1512" w:rsidRDefault="004D1512" w:rsidP="004D1512">
            <w:pPr>
              <w:rPr>
                <w:sz w:val="18"/>
              </w:rPr>
            </w:pPr>
            <w:r w:rsidRPr="00030F8F">
              <w:rPr>
                <w:sz w:val="18"/>
              </w:rPr>
              <w:t>Zákon č. 47/2011 Sb., kterým se mění zákon č. 235/2004 Sb., o dani z přidané hodnoty, ve znění pozdějších předpisů</w:t>
            </w:r>
          </w:p>
        </w:tc>
        <w:tc>
          <w:tcPr>
            <w:tcW w:w="1440" w:type="dxa"/>
          </w:tcPr>
          <w:p w14:paraId="0D421345" w14:textId="1B92B89B" w:rsidR="004D1512" w:rsidRPr="004D1512" w:rsidRDefault="004D1512" w:rsidP="004D1512">
            <w:pPr>
              <w:rPr>
                <w:sz w:val="18"/>
              </w:rPr>
            </w:pPr>
            <w:r w:rsidRPr="00030F8F">
              <w:rPr>
                <w:sz w:val="18"/>
              </w:rPr>
              <w:t>1. dubna 2011</w:t>
            </w:r>
          </w:p>
        </w:tc>
      </w:tr>
      <w:tr w:rsidR="004D1512" w:rsidRPr="004D1512" w14:paraId="12DDEBF1" w14:textId="77777777" w:rsidTr="009F2DCE">
        <w:tc>
          <w:tcPr>
            <w:tcW w:w="683" w:type="dxa"/>
          </w:tcPr>
          <w:p w14:paraId="1245ED1A"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1FA5C03C" w14:textId="66C0E09B" w:rsidR="004D1512" w:rsidRPr="004D1512" w:rsidRDefault="004D1512" w:rsidP="004D1512">
            <w:pPr>
              <w:rPr>
                <w:sz w:val="18"/>
              </w:rPr>
            </w:pPr>
            <w:r w:rsidRPr="00030F8F">
              <w:rPr>
                <w:sz w:val="18"/>
              </w:rPr>
              <w:t>370/2011</w:t>
            </w:r>
          </w:p>
        </w:tc>
        <w:tc>
          <w:tcPr>
            <w:tcW w:w="12866" w:type="dxa"/>
          </w:tcPr>
          <w:p w14:paraId="34CC83B5" w14:textId="10759365" w:rsidR="004D1512" w:rsidRPr="004D1512" w:rsidRDefault="004D1512" w:rsidP="004D1512">
            <w:pPr>
              <w:rPr>
                <w:sz w:val="18"/>
              </w:rPr>
            </w:pPr>
            <w:r w:rsidRPr="00030F8F">
              <w:rPr>
                <w:sz w:val="18"/>
              </w:rPr>
              <w:t>Zákon č. 370/2011 Sb., kterým se mění zákon č. 235/2004 Sb., o dani z přidané hodnoty, ve znění pozdějších předpisů, a další související zákony</w:t>
            </w:r>
          </w:p>
        </w:tc>
        <w:tc>
          <w:tcPr>
            <w:tcW w:w="1440" w:type="dxa"/>
          </w:tcPr>
          <w:p w14:paraId="24E57C4A" w14:textId="09A4518D" w:rsidR="004D1512" w:rsidRPr="004D1512" w:rsidRDefault="004D1512" w:rsidP="004D1512">
            <w:pPr>
              <w:rPr>
                <w:sz w:val="18"/>
              </w:rPr>
            </w:pPr>
            <w:r w:rsidRPr="00030F8F">
              <w:rPr>
                <w:sz w:val="18"/>
              </w:rPr>
              <w:t>1. ledna 2012</w:t>
            </w:r>
            <w:r>
              <w:rPr>
                <w:sz w:val="18"/>
              </w:rPr>
              <w:br/>
            </w:r>
            <w:r w:rsidRPr="00030F8F">
              <w:rPr>
                <w:sz w:val="18"/>
              </w:rPr>
              <w:t>1. ledna 2013</w:t>
            </w:r>
          </w:p>
        </w:tc>
      </w:tr>
      <w:tr w:rsidR="004D1512" w:rsidRPr="004D1512" w14:paraId="5C591D55" w14:textId="77777777" w:rsidTr="009F2DCE">
        <w:tc>
          <w:tcPr>
            <w:tcW w:w="683" w:type="dxa"/>
          </w:tcPr>
          <w:p w14:paraId="597EB270"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6C90683F" w14:textId="7FD9491D" w:rsidR="004D1512" w:rsidRPr="004D1512" w:rsidRDefault="004D1512" w:rsidP="004D1512">
            <w:pPr>
              <w:rPr>
                <w:sz w:val="18"/>
              </w:rPr>
            </w:pPr>
            <w:r w:rsidRPr="00030F8F">
              <w:rPr>
                <w:sz w:val="18"/>
              </w:rPr>
              <w:t>375/2011</w:t>
            </w:r>
          </w:p>
        </w:tc>
        <w:tc>
          <w:tcPr>
            <w:tcW w:w="12866" w:type="dxa"/>
          </w:tcPr>
          <w:p w14:paraId="7AFC38DC" w14:textId="4DD6D4E5" w:rsidR="004D1512" w:rsidRPr="004D1512" w:rsidRDefault="004D1512" w:rsidP="004D1512">
            <w:pPr>
              <w:rPr>
                <w:sz w:val="18"/>
              </w:rPr>
            </w:pPr>
            <w:r w:rsidRPr="00030F8F">
              <w:rPr>
                <w:sz w:val="18"/>
              </w:rPr>
              <w:t>Zákon č. 375/2011 Sb., kterým se mění některé zákony v souvislosti s přijetím zákona o zdravotních službách, zákona o specifických zdravotních službách a zákona o zdravotnické záchranné službě</w:t>
            </w:r>
          </w:p>
        </w:tc>
        <w:tc>
          <w:tcPr>
            <w:tcW w:w="1440" w:type="dxa"/>
          </w:tcPr>
          <w:p w14:paraId="391E596B" w14:textId="45B23CAB" w:rsidR="004D1512" w:rsidRPr="004D1512" w:rsidRDefault="004D1512" w:rsidP="004D1512">
            <w:pPr>
              <w:rPr>
                <w:sz w:val="18"/>
              </w:rPr>
            </w:pPr>
            <w:r w:rsidRPr="00030F8F">
              <w:rPr>
                <w:sz w:val="18"/>
              </w:rPr>
              <w:t>1. dubna 2012</w:t>
            </w:r>
          </w:p>
        </w:tc>
      </w:tr>
      <w:tr w:rsidR="004D1512" w:rsidRPr="004D1512" w14:paraId="054C7E2A" w14:textId="77777777" w:rsidTr="009F2DCE">
        <w:tc>
          <w:tcPr>
            <w:tcW w:w="683" w:type="dxa"/>
          </w:tcPr>
          <w:p w14:paraId="543284AC"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3118ADCD" w14:textId="37367111" w:rsidR="004D1512" w:rsidRPr="004D1512" w:rsidRDefault="004D1512" w:rsidP="004D1512">
            <w:pPr>
              <w:rPr>
                <w:sz w:val="18"/>
              </w:rPr>
            </w:pPr>
            <w:r w:rsidRPr="00030F8F">
              <w:rPr>
                <w:sz w:val="18"/>
              </w:rPr>
              <w:t>500/2012</w:t>
            </w:r>
          </w:p>
        </w:tc>
        <w:tc>
          <w:tcPr>
            <w:tcW w:w="12866" w:type="dxa"/>
          </w:tcPr>
          <w:p w14:paraId="1AD059DB" w14:textId="3E9C77A9" w:rsidR="004D1512" w:rsidRPr="004D1512" w:rsidRDefault="004D1512" w:rsidP="004D1512">
            <w:pPr>
              <w:rPr>
                <w:sz w:val="18"/>
              </w:rPr>
            </w:pPr>
            <w:r w:rsidRPr="00030F8F">
              <w:rPr>
                <w:sz w:val="18"/>
              </w:rPr>
              <w:t>Zákon č. 500/2012 Sb., o změně daňových, pojistných a dalších zákonů v souvislosti se snižováním schodků veřejných rozpočtů</w:t>
            </w:r>
          </w:p>
        </w:tc>
        <w:tc>
          <w:tcPr>
            <w:tcW w:w="1440" w:type="dxa"/>
          </w:tcPr>
          <w:p w14:paraId="4613EBDE" w14:textId="13A76A1C" w:rsidR="004D1512" w:rsidRPr="004D1512" w:rsidRDefault="004D1512" w:rsidP="004D1512">
            <w:pPr>
              <w:rPr>
                <w:sz w:val="18"/>
              </w:rPr>
            </w:pPr>
            <w:r w:rsidRPr="00030F8F">
              <w:rPr>
                <w:sz w:val="18"/>
              </w:rPr>
              <w:t>1. ledna 2013</w:t>
            </w:r>
          </w:p>
        </w:tc>
      </w:tr>
      <w:tr w:rsidR="004D1512" w:rsidRPr="004D1512" w14:paraId="0E6CAB4B" w14:textId="77777777" w:rsidTr="009F2DCE">
        <w:tc>
          <w:tcPr>
            <w:tcW w:w="683" w:type="dxa"/>
          </w:tcPr>
          <w:p w14:paraId="1C7B9CE3"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4D3E771F" w14:textId="189E743D" w:rsidR="004D1512" w:rsidRPr="004D1512" w:rsidRDefault="004D1512" w:rsidP="004D1512">
            <w:pPr>
              <w:rPr>
                <w:sz w:val="18"/>
              </w:rPr>
            </w:pPr>
            <w:r w:rsidRPr="00030F8F">
              <w:rPr>
                <w:sz w:val="18"/>
              </w:rPr>
              <w:t>502/2012</w:t>
            </w:r>
          </w:p>
        </w:tc>
        <w:tc>
          <w:tcPr>
            <w:tcW w:w="12866" w:type="dxa"/>
          </w:tcPr>
          <w:p w14:paraId="706CC51D" w14:textId="11DE0741" w:rsidR="004D1512" w:rsidRPr="004D1512" w:rsidRDefault="004D1512" w:rsidP="004D1512">
            <w:pPr>
              <w:rPr>
                <w:sz w:val="18"/>
              </w:rPr>
            </w:pPr>
            <w:r w:rsidRPr="00030F8F">
              <w:rPr>
                <w:sz w:val="18"/>
              </w:rPr>
              <w:t>Zákon č. 502/2012 Sb., kterým se mění zákon č. 235/2004 Sb., o dani z přidané hodnoty, ve znění pozdějších předpisů, a další související zákony</w:t>
            </w:r>
          </w:p>
        </w:tc>
        <w:tc>
          <w:tcPr>
            <w:tcW w:w="1440" w:type="dxa"/>
          </w:tcPr>
          <w:p w14:paraId="17D2D61C" w14:textId="0DC8F9D8" w:rsidR="004D1512" w:rsidRPr="004D1512" w:rsidRDefault="004D1512" w:rsidP="004D1512">
            <w:pPr>
              <w:rPr>
                <w:sz w:val="18"/>
              </w:rPr>
            </w:pPr>
            <w:r w:rsidRPr="00030F8F">
              <w:rPr>
                <w:sz w:val="18"/>
              </w:rPr>
              <w:t>1. ledna 2013</w:t>
            </w:r>
          </w:p>
        </w:tc>
      </w:tr>
      <w:tr w:rsidR="004D1512" w:rsidRPr="004D1512" w14:paraId="085671E9" w14:textId="77777777" w:rsidTr="009F2DCE">
        <w:tc>
          <w:tcPr>
            <w:tcW w:w="683" w:type="dxa"/>
          </w:tcPr>
          <w:p w14:paraId="79A29D90"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6E83A47B" w14:textId="2E610147" w:rsidR="004D1512" w:rsidRPr="004D1512" w:rsidRDefault="004D1512" w:rsidP="004D1512">
            <w:pPr>
              <w:rPr>
                <w:sz w:val="18"/>
              </w:rPr>
            </w:pPr>
            <w:r w:rsidRPr="00030F8F">
              <w:rPr>
                <w:sz w:val="18"/>
              </w:rPr>
              <w:t>344/2013</w:t>
            </w:r>
          </w:p>
        </w:tc>
        <w:tc>
          <w:tcPr>
            <w:tcW w:w="12866" w:type="dxa"/>
          </w:tcPr>
          <w:p w14:paraId="4B49F699" w14:textId="5A7ACCFE" w:rsidR="004D1512" w:rsidRPr="004D1512" w:rsidRDefault="004D1512" w:rsidP="004D1512">
            <w:pPr>
              <w:rPr>
                <w:sz w:val="18"/>
              </w:rPr>
            </w:pPr>
            <w:r w:rsidRPr="00030F8F">
              <w:rPr>
                <w:sz w:val="18"/>
              </w:rPr>
              <w:t>Zákonné opatření Senátu č. 344/2013 Sb., o změně daňových zákonů v souvislosti s rekodifikací soukromého práva a o změně některých zákonů</w:t>
            </w:r>
          </w:p>
        </w:tc>
        <w:tc>
          <w:tcPr>
            <w:tcW w:w="1440" w:type="dxa"/>
          </w:tcPr>
          <w:p w14:paraId="6F86256B" w14:textId="34172210" w:rsidR="004D1512" w:rsidRPr="004D1512" w:rsidRDefault="004D1512" w:rsidP="004D1512">
            <w:pPr>
              <w:rPr>
                <w:sz w:val="18"/>
              </w:rPr>
            </w:pPr>
            <w:r w:rsidRPr="00030F8F">
              <w:rPr>
                <w:sz w:val="18"/>
              </w:rPr>
              <w:t>1. ledna 2014</w:t>
            </w:r>
          </w:p>
        </w:tc>
      </w:tr>
      <w:tr w:rsidR="004D1512" w:rsidRPr="004D1512" w14:paraId="2960BA97" w14:textId="77777777" w:rsidTr="009F2DCE">
        <w:tc>
          <w:tcPr>
            <w:tcW w:w="683" w:type="dxa"/>
          </w:tcPr>
          <w:p w14:paraId="0DF3AA57"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57DA7198" w14:textId="768287F7" w:rsidR="004D1512" w:rsidRPr="004D1512" w:rsidRDefault="004D1512" w:rsidP="004D1512">
            <w:pPr>
              <w:rPr>
                <w:sz w:val="18"/>
              </w:rPr>
            </w:pPr>
            <w:r w:rsidRPr="00030F8F">
              <w:rPr>
                <w:sz w:val="18"/>
              </w:rPr>
              <w:t>196/2014</w:t>
            </w:r>
          </w:p>
        </w:tc>
        <w:tc>
          <w:tcPr>
            <w:tcW w:w="12866" w:type="dxa"/>
          </w:tcPr>
          <w:p w14:paraId="7244B194" w14:textId="08A70BDD" w:rsidR="004D1512" w:rsidRPr="004D1512" w:rsidRDefault="004D1512" w:rsidP="004D1512">
            <w:pPr>
              <w:rPr>
                <w:sz w:val="18"/>
              </w:rPr>
            </w:pPr>
            <w:r w:rsidRPr="00030F8F">
              <w:rPr>
                <w:sz w:val="18"/>
              </w:rPr>
              <w:t>Zákon č. 196/2014 Sb., kterým se mění zákon č. 235/2004 Sb., o dani z přidané hodnoty, ve znění pozdějších předpisů</w:t>
            </w:r>
          </w:p>
        </w:tc>
        <w:tc>
          <w:tcPr>
            <w:tcW w:w="1440" w:type="dxa"/>
          </w:tcPr>
          <w:p w14:paraId="505D610B" w14:textId="0B7EDDF4" w:rsidR="004D1512" w:rsidRPr="004D1512" w:rsidRDefault="004D1512" w:rsidP="004D1512">
            <w:pPr>
              <w:rPr>
                <w:sz w:val="18"/>
              </w:rPr>
            </w:pPr>
            <w:r w:rsidRPr="00030F8F">
              <w:rPr>
                <w:sz w:val="18"/>
              </w:rPr>
              <w:t>1. ledna 2015</w:t>
            </w:r>
          </w:p>
        </w:tc>
      </w:tr>
      <w:tr w:rsidR="004D1512" w:rsidRPr="004D1512" w14:paraId="6F9ACCD6" w14:textId="77777777" w:rsidTr="009F2DCE">
        <w:tc>
          <w:tcPr>
            <w:tcW w:w="683" w:type="dxa"/>
          </w:tcPr>
          <w:p w14:paraId="2E246EA5"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46B57241" w14:textId="1D1583C1" w:rsidR="004D1512" w:rsidRPr="004D1512" w:rsidRDefault="004D1512" w:rsidP="004D1512">
            <w:pPr>
              <w:rPr>
                <w:sz w:val="18"/>
              </w:rPr>
            </w:pPr>
            <w:r w:rsidRPr="00030F8F">
              <w:rPr>
                <w:sz w:val="18"/>
              </w:rPr>
              <w:t>262/2014</w:t>
            </w:r>
          </w:p>
        </w:tc>
        <w:tc>
          <w:tcPr>
            <w:tcW w:w="12866" w:type="dxa"/>
          </w:tcPr>
          <w:p w14:paraId="39ECF7F0" w14:textId="5D6C39BC" w:rsidR="004D1512" w:rsidRPr="004D1512" w:rsidRDefault="004D1512" w:rsidP="004D1512">
            <w:pPr>
              <w:rPr>
                <w:sz w:val="18"/>
              </w:rPr>
            </w:pPr>
            <w:r w:rsidRPr="00030F8F">
              <w:rPr>
                <w:sz w:val="18"/>
              </w:rPr>
              <w:t>Zákon č. 262/2014 Sb., kterým se mění zákon č. 235/2004 Sb., o dani z přidané hodnoty, ve znění pozdějších předpisů, a další související zákony</w:t>
            </w:r>
          </w:p>
        </w:tc>
        <w:tc>
          <w:tcPr>
            <w:tcW w:w="1440" w:type="dxa"/>
          </w:tcPr>
          <w:p w14:paraId="52F0813C" w14:textId="1BEFCB19" w:rsidR="004D1512" w:rsidRPr="004D1512" w:rsidRDefault="004D1512" w:rsidP="004D1512">
            <w:pPr>
              <w:rPr>
                <w:sz w:val="18"/>
              </w:rPr>
            </w:pPr>
            <w:r w:rsidRPr="00030F8F">
              <w:rPr>
                <w:sz w:val="18"/>
              </w:rPr>
              <w:t>1. ledna 2015</w:t>
            </w:r>
          </w:p>
        </w:tc>
      </w:tr>
      <w:tr w:rsidR="004D1512" w:rsidRPr="004D1512" w14:paraId="31B5F982" w14:textId="77777777" w:rsidTr="009F2DCE">
        <w:tc>
          <w:tcPr>
            <w:tcW w:w="683" w:type="dxa"/>
          </w:tcPr>
          <w:p w14:paraId="5F98B854"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00E45A57" w14:textId="594F43D7" w:rsidR="004D1512" w:rsidRPr="004D1512" w:rsidRDefault="004D1512" w:rsidP="004D1512">
            <w:pPr>
              <w:rPr>
                <w:sz w:val="18"/>
              </w:rPr>
            </w:pPr>
            <w:r w:rsidRPr="00030F8F">
              <w:rPr>
                <w:sz w:val="18"/>
              </w:rPr>
              <w:t>360/2014</w:t>
            </w:r>
          </w:p>
        </w:tc>
        <w:tc>
          <w:tcPr>
            <w:tcW w:w="12866" w:type="dxa"/>
          </w:tcPr>
          <w:p w14:paraId="536A7DB1" w14:textId="50EA6D11" w:rsidR="004D1512" w:rsidRPr="004D1512" w:rsidRDefault="004D1512" w:rsidP="004D1512">
            <w:pPr>
              <w:rPr>
                <w:sz w:val="18"/>
              </w:rPr>
            </w:pPr>
            <w:r w:rsidRPr="00030F8F">
              <w:rPr>
                <w:sz w:val="18"/>
              </w:rPr>
              <w:t>Zákon č. 360/2014 Sb., kterým se mění zákon č. 235/2004 Sb., o dani z přidané hodnoty, ve znění pozdějších předpisů, a další související zákony</w:t>
            </w:r>
          </w:p>
        </w:tc>
        <w:tc>
          <w:tcPr>
            <w:tcW w:w="1440" w:type="dxa"/>
          </w:tcPr>
          <w:p w14:paraId="3764D116" w14:textId="4C66F679" w:rsidR="004D1512" w:rsidRPr="004D1512" w:rsidRDefault="004D1512" w:rsidP="004D1512">
            <w:pPr>
              <w:rPr>
                <w:sz w:val="18"/>
              </w:rPr>
            </w:pPr>
            <w:r w:rsidRPr="00030F8F">
              <w:rPr>
                <w:sz w:val="18"/>
              </w:rPr>
              <w:t>1. ledna 2015</w:t>
            </w:r>
          </w:p>
        </w:tc>
      </w:tr>
      <w:tr w:rsidR="004D1512" w:rsidRPr="004D1512" w14:paraId="62905CC6" w14:textId="77777777" w:rsidTr="009F2DCE">
        <w:tc>
          <w:tcPr>
            <w:tcW w:w="683" w:type="dxa"/>
          </w:tcPr>
          <w:p w14:paraId="68F3421D"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573C3F54" w14:textId="3FE534E6" w:rsidR="004D1512" w:rsidRPr="004D1512" w:rsidRDefault="004D1512" w:rsidP="004D1512">
            <w:pPr>
              <w:rPr>
                <w:sz w:val="18"/>
              </w:rPr>
            </w:pPr>
            <w:r w:rsidRPr="00030F8F">
              <w:rPr>
                <w:sz w:val="18"/>
              </w:rPr>
              <w:t>113/2016</w:t>
            </w:r>
          </w:p>
        </w:tc>
        <w:tc>
          <w:tcPr>
            <w:tcW w:w="12866" w:type="dxa"/>
          </w:tcPr>
          <w:p w14:paraId="3D566FD4" w14:textId="572B305F" w:rsidR="004D1512" w:rsidRPr="004D1512" w:rsidRDefault="004D1512" w:rsidP="004D1512">
            <w:pPr>
              <w:rPr>
                <w:sz w:val="18"/>
              </w:rPr>
            </w:pPr>
            <w:r w:rsidRPr="00030F8F">
              <w:rPr>
                <w:sz w:val="18"/>
              </w:rPr>
              <w:t>Zákon č. 113/2016 Sb., kterým se mění některé zákony v souvislosti s přijetím zákona o evidenci tržeb</w:t>
            </w:r>
          </w:p>
        </w:tc>
        <w:tc>
          <w:tcPr>
            <w:tcW w:w="1440" w:type="dxa"/>
          </w:tcPr>
          <w:p w14:paraId="380CEA96" w14:textId="2EEB9E08" w:rsidR="004D1512" w:rsidRPr="004D1512" w:rsidRDefault="004D1512" w:rsidP="004D1512">
            <w:pPr>
              <w:rPr>
                <w:sz w:val="18"/>
              </w:rPr>
            </w:pPr>
            <w:r w:rsidRPr="00030F8F">
              <w:rPr>
                <w:sz w:val="18"/>
              </w:rPr>
              <w:t>1. dubna 2016</w:t>
            </w:r>
          </w:p>
        </w:tc>
      </w:tr>
      <w:tr w:rsidR="004D1512" w:rsidRPr="004D1512" w14:paraId="2BD07E21" w14:textId="77777777" w:rsidTr="009F2DCE">
        <w:tc>
          <w:tcPr>
            <w:tcW w:w="683" w:type="dxa"/>
          </w:tcPr>
          <w:p w14:paraId="23C9F9DB"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168308F3" w14:textId="2A96B1B1" w:rsidR="004D1512" w:rsidRPr="004D1512" w:rsidRDefault="004D1512" w:rsidP="004D1512">
            <w:pPr>
              <w:rPr>
                <w:sz w:val="18"/>
              </w:rPr>
            </w:pPr>
            <w:r w:rsidRPr="00030F8F">
              <w:rPr>
                <w:sz w:val="18"/>
              </w:rPr>
              <w:t>33/2017</w:t>
            </w:r>
          </w:p>
        </w:tc>
        <w:tc>
          <w:tcPr>
            <w:tcW w:w="12866" w:type="dxa"/>
          </w:tcPr>
          <w:p w14:paraId="3BFB0335" w14:textId="722BAC9D" w:rsidR="004D1512" w:rsidRPr="004D1512" w:rsidRDefault="004D1512" w:rsidP="004D1512">
            <w:pPr>
              <w:rPr>
                <w:sz w:val="18"/>
              </w:rPr>
            </w:pPr>
            <w:r w:rsidRPr="00030F8F">
              <w:rPr>
                <w:sz w:val="18"/>
              </w:rPr>
              <w:t>Zákon č. 33/2017 Sb., kterým se mění zákon č. 235/2004 Sb., o dani z přidané hodnoty, ve znění pozdějších předpisů</w:t>
            </w:r>
          </w:p>
        </w:tc>
        <w:tc>
          <w:tcPr>
            <w:tcW w:w="1440" w:type="dxa"/>
          </w:tcPr>
          <w:p w14:paraId="27B6D32F" w14:textId="1089F0A9" w:rsidR="004D1512" w:rsidRPr="004D1512" w:rsidRDefault="004D1512" w:rsidP="004D1512">
            <w:pPr>
              <w:rPr>
                <w:sz w:val="18"/>
              </w:rPr>
            </w:pPr>
            <w:r w:rsidRPr="00030F8F">
              <w:rPr>
                <w:sz w:val="18"/>
              </w:rPr>
              <w:t>1. ledna 2017</w:t>
            </w:r>
          </w:p>
        </w:tc>
      </w:tr>
      <w:tr w:rsidR="004D1512" w:rsidRPr="004D1512" w14:paraId="5A87AC51" w14:textId="77777777" w:rsidTr="009F2DCE">
        <w:tc>
          <w:tcPr>
            <w:tcW w:w="683" w:type="dxa"/>
          </w:tcPr>
          <w:p w14:paraId="63A426D1"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2B72174A" w14:textId="16E22CFC" w:rsidR="004D1512" w:rsidRPr="004D1512" w:rsidRDefault="004D1512" w:rsidP="004D1512">
            <w:pPr>
              <w:rPr>
                <w:sz w:val="18"/>
              </w:rPr>
            </w:pPr>
            <w:r w:rsidRPr="00030F8F">
              <w:rPr>
                <w:sz w:val="18"/>
              </w:rPr>
              <w:t>170/2017</w:t>
            </w:r>
          </w:p>
        </w:tc>
        <w:tc>
          <w:tcPr>
            <w:tcW w:w="12866" w:type="dxa"/>
          </w:tcPr>
          <w:p w14:paraId="52F432EB" w14:textId="7DE46BC0" w:rsidR="004D1512" w:rsidRPr="004D1512" w:rsidRDefault="004D1512" w:rsidP="004D1512">
            <w:pPr>
              <w:rPr>
                <w:sz w:val="18"/>
              </w:rPr>
            </w:pPr>
            <w:r w:rsidRPr="00030F8F">
              <w:rPr>
                <w:sz w:val="18"/>
              </w:rPr>
              <w:t>Zákon č. 170/2017 Sb., kterým se mění některé zákony v oblasti daní</w:t>
            </w:r>
          </w:p>
        </w:tc>
        <w:tc>
          <w:tcPr>
            <w:tcW w:w="1440" w:type="dxa"/>
          </w:tcPr>
          <w:p w14:paraId="7D5254AF" w14:textId="3F06AB66" w:rsidR="004D1512" w:rsidRPr="004D1512" w:rsidRDefault="004D1512" w:rsidP="004D1512">
            <w:pPr>
              <w:rPr>
                <w:sz w:val="18"/>
              </w:rPr>
            </w:pPr>
            <w:r w:rsidRPr="00030F8F">
              <w:rPr>
                <w:sz w:val="18"/>
              </w:rPr>
              <w:t>1. července 2017</w:t>
            </w:r>
          </w:p>
        </w:tc>
      </w:tr>
      <w:tr w:rsidR="004D1512" w:rsidRPr="004D1512" w14:paraId="3E192D73" w14:textId="77777777" w:rsidTr="009F2DCE">
        <w:tc>
          <w:tcPr>
            <w:tcW w:w="683" w:type="dxa"/>
          </w:tcPr>
          <w:p w14:paraId="3F8CFA78"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1E71AF14" w14:textId="52BEB8D6" w:rsidR="004D1512" w:rsidRPr="004D1512" w:rsidRDefault="004D1512" w:rsidP="004D1512">
            <w:pPr>
              <w:rPr>
                <w:sz w:val="18"/>
              </w:rPr>
            </w:pPr>
            <w:r w:rsidRPr="00030F8F">
              <w:rPr>
                <w:sz w:val="18"/>
              </w:rPr>
              <w:t>6/2019</w:t>
            </w:r>
          </w:p>
        </w:tc>
        <w:tc>
          <w:tcPr>
            <w:tcW w:w="12866" w:type="dxa"/>
          </w:tcPr>
          <w:p w14:paraId="0A5651CF" w14:textId="79C5C261" w:rsidR="004D1512" w:rsidRPr="004D1512" w:rsidRDefault="004D1512" w:rsidP="004D1512">
            <w:pPr>
              <w:rPr>
                <w:sz w:val="18"/>
              </w:rPr>
            </w:pPr>
            <w:r w:rsidRPr="00030F8F">
              <w:rPr>
                <w:sz w:val="18"/>
              </w:rPr>
              <w:t>Zákon č. 6/2019, kterým se mění zákon č. 235/2004 Sb., o dani z přidané hodnoty, ve znění pozdějších předpisů</w:t>
            </w:r>
          </w:p>
        </w:tc>
        <w:tc>
          <w:tcPr>
            <w:tcW w:w="1440" w:type="dxa"/>
          </w:tcPr>
          <w:p w14:paraId="2C8D26E0" w14:textId="32BEFEDF" w:rsidR="004D1512" w:rsidRPr="004D1512" w:rsidRDefault="004D1512" w:rsidP="004D1512">
            <w:pPr>
              <w:rPr>
                <w:sz w:val="18"/>
              </w:rPr>
            </w:pPr>
            <w:r w:rsidRPr="00030F8F">
              <w:rPr>
                <w:sz w:val="18"/>
              </w:rPr>
              <w:t>1. února 2019</w:t>
            </w:r>
          </w:p>
        </w:tc>
      </w:tr>
      <w:tr w:rsidR="004D1512" w:rsidRPr="004D1512" w14:paraId="4ADF1CD7" w14:textId="77777777" w:rsidTr="009F2DCE">
        <w:tc>
          <w:tcPr>
            <w:tcW w:w="683" w:type="dxa"/>
          </w:tcPr>
          <w:p w14:paraId="6D005738"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411EE7CB" w14:textId="64447FC2" w:rsidR="004D1512" w:rsidRPr="004D1512" w:rsidRDefault="004D1512" w:rsidP="004D1512">
            <w:pPr>
              <w:rPr>
                <w:sz w:val="18"/>
              </w:rPr>
            </w:pPr>
            <w:r w:rsidRPr="00030F8F">
              <w:rPr>
                <w:sz w:val="18"/>
              </w:rPr>
              <w:t>80/2019</w:t>
            </w:r>
          </w:p>
        </w:tc>
        <w:tc>
          <w:tcPr>
            <w:tcW w:w="12866" w:type="dxa"/>
          </w:tcPr>
          <w:p w14:paraId="59AF38AD" w14:textId="32E63202" w:rsidR="004D1512" w:rsidRPr="004D1512" w:rsidRDefault="004D1512" w:rsidP="004D1512">
            <w:pPr>
              <w:rPr>
                <w:sz w:val="18"/>
              </w:rPr>
            </w:pPr>
            <w:r w:rsidRPr="00030F8F">
              <w:rPr>
                <w:sz w:val="18"/>
              </w:rPr>
              <w:t>Zákon č. 80/2019 Sb., kterým se mění některé zákony v oblasti daní a některé další zákony</w:t>
            </w:r>
          </w:p>
        </w:tc>
        <w:tc>
          <w:tcPr>
            <w:tcW w:w="1440" w:type="dxa"/>
          </w:tcPr>
          <w:p w14:paraId="321E2E33" w14:textId="44194C38" w:rsidR="004D1512" w:rsidRPr="004D1512" w:rsidRDefault="004D1512" w:rsidP="004D1512">
            <w:pPr>
              <w:rPr>
                <w:sz w:val="18"/>
              </w:rPr>
            </w:pPr>
            <w:r w:rsidRPr="00030F8F">
              <w:rPr>
                <w:sz w:val="18"/>
              </w:rPr>
              <w:t>1. dubna 2019</w:t>
            </w:r>
          </w:p>
        </w:tc>
      </w:tr>
      <w:tr w:rsidR="004D1512" w:rsidRPr="004D1512" w14:paraId="6F7D8020" w14:textId="77777777" w:rsidTr="009F2DCE">
        <w:tc>
          <w:tcPr>
            <w:tcW w:w="683" w:type="dxa"/>
          </w:tcPr>
          <w:p w14:paraId="3065E7C1"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5078A50A" w14:textId="198DE3DA" w:rsidR="004D1512" w:rsidRPr="004D1512" w:rsidRDefault="004D1512" w:rsidP="004D1512">
            <w:pPr>
              <w:rPr>
                <w:sz w:val="18"/>
              </w:rPr>
            </w:pPr>
            <w:r w:rsidRPr="00030F8F">
              <w:rPr>
                <w:sz w:val="18"/>
              </w:rPr>
              <w:t>256/2019</w:t>
            </w:r>
          </w:p>
        </w:tc>
        <w:tc>
          <w:tcPr>
            <w:tcW w:w="12866" w:type="dxa"/>
          </w:tcPr>
          <w:p w14:paraId="3F6046E0" w14:textId="736ADE0F" w:rsidR="004D1512" w:rsidRPr="004D1512" w:rsidRDefault="004D1512" w:rsidP="004D1512">
            <w:pPr>
              <w:rPr>
                <w:sz w:val="18"/>
              </w:rPr>
            </w:pPr>
            <w:r w:rsidRPr="00030F8F">
              <w:rPr>
                <w:sz w:val="18"/>
              </w:rPr>
              <w:t>Zákon č. 256/2019 Sb., kterým se mění zákon č. 112/2016 Sb., o evidenci tržeb, ve znění pozdějších předpisů, a zákon č. 235/2004 Sb., o dani z přidané hodnoty, ve znění pozdějších předpisů</w:t>
            </w:r>
          </w:p>
        </w:tc>
        <w:tc>
          <w:tcPr>
            <w:tcW w:w="1440" w:type="dxa"/>
          </w:tcPr>
          <w:p w14:paraId="6B8BDBD6" w14:textId="65D5EAAB" w:rsidR="004D1512" w:rsidRPr="004D1512" w:rsidRDefault="004D1512" w:rsidP="004D1512">
            <w:pPr>
              <w:rPr>
                <w:sz w:val="18"/>
              </w:rPr>
            </w:pPr>
            <w:r w:rsidRPr="00030F8F">
              <w:rPr>
                <w:sz w:val="18"/>
              </w:rPr>
              <w:t>1. května 2020</w:t>
            </w:r>
          </w:p>
        </w:tc>
      </w:tr>
      <w:tr w:rsidR="004D1512" w:rsidRPr="004D1512" w14:paraId="14FBB2F2" w14:textId="77777777" w:rsidTr="009F2DCE">
        <w:tc>
          <w:tcPr>
            <w:tcW w:w="683" w:type="dxa"/>
          </w:tcPr>
          <w:p w14:paraId="6CBD3C8C"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32C8CACF" w14:textId="466BFB2A" w:rsidR="004D1512" w:rsidRPr="004D1512" w:rsidRDefault="004D1512" w:rsidP="004D1512">
            <w:pPr>
              <w:rPr>
                <w:sz w:val="18"/>
              </w:rPr>
            </w:pPr>
            <w:r w:rsidRPr="001C4568">
              <w:rPr>
                <w:sz w:val="18"/>
              </w:rPr>
              <w:t>299/2020</w:t>
            </w:r>
          </w:p>
        </w:tc>
        <w:tc>
          <w:tcPr>
            <w:tcW w:w="12866" w:type="dxa"/>
          </w:tcPr>
          <w:p w14:paraId="5C193C17" w14:textId="574598E1" w:rsidR="004D1512" w:rsidRPr="004D1512" w:rsidRDefault="004D1512" w:rsidP="004D1512">
            <w:pPr>
              <w:rPr>
                <w:sz w:val="18"/>
              </w:rPr>
            </w:pPr>
            <w:r w:rsidRPr="001C4568">
              <w:rPr>
                <w:sz w:val="18"/>
              </w:rPr>
              <w:t>Zákon</w:t>
            </w:r>
            <w:r w:rsidR="00D07D52">
              <w:rPr>
                <w:sz w:val="18"/>
              </w:rPr>
              <w:t xml:space="preserve"> č. 299/2020</w:t>
            </w:r>
            <w:r w:rsidRPr="001C4568">
              <w:rPr>
                <w:sz w:val="18"/>
              </w:rPr>
              <w:t xml:space="preserve">, kterým se mění některé daňové zákony v souvislosti s výskytem </w:t>
            </w:r>
            <w:proofErr w:type="spellStart"/>
            <w:r w:rsidRPr="001C4568">
              <w:rPr>
                <w:sz w:val="18"/>
              </w:rPr>
              <w:t>koronaviru</w:t>
            </w:r>
            <w:proofErr w:type="spellEnd"/>
            <w:r w:rsidRPr="001C4568">
              <w:rPr>
                <w:sz w:val="18"/>
              </w:rPr>
              <w:t xml:space="preserve"> SARS CoV-2 a zákon č. 159/2020 Sb., o kompenzačním bonusu v souvislosti s krizovými opatřeními v souvislosti s výskytem </w:t>
            </w:r>
            <w:proofErr w:type="spellStart"/>
            <w:r w:rsidRPr="001C4568">
              <w:rPr>
                <w:sz w:val="18"/>
              </w:rPr>
              <w:t>koronaviru</w:t>
            </w:r>
            <w:proofErr w:type="spellEnd"/>
            <w:r w:rsidRPr="001C4568">
              <w:rPr>
                <w:sz w:val="18"/>
              </w:rPr>
              <w:t xml:space="preserve"> SARS CoV-2, ve znění pozdějších předpisů</w:t>
            </w:r>
          </w:p>
        </w:tc>
        <w:tc>
          <w:tcPr>
            <w:tcW w:w="1440" w:type="dxa"/>
          </w:tcPr>
          <w:p w14:paraId="4F2336D7" w14:textId="134BF5B8" w:rsidR="004D1512" w:rsidRPr="004D1512" w:rsidRDefault="004D1512" w:rsidP="004D1512">
            <w:pPr>
              <w:rPr>
                <w:sz w:val="18"/>
              </w:rPr>
            </w:pPr>
            <w:r w:rsidRPr="001C4568">
              <w:rPr>
                <w:sz w:val="18"/>
              </w:rPr>
              <w:t>1. července 2020</w:t>
            </w:r>
          </w:p>
        </w:tc>
      </w:tr>
      <w:tr w:rsidR="004D1512" w:rsidRPr="004D1512" w14:paraId="76221081" w14:textId="77777777" w:rsidTr="009F2DCE">
        <w:tc>
          <w:tcPr>
            <w:tcW w:w="683" w:type="dxa"/>
          </w:tcPr>
          <w:p w14:paraId="6E55D81C"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6E509910" w14:textId="2B199A48" w:rsidR="004D1512" w:rsidRPr="004D1512" w:rsidRDefault="004D1512" w:rsidP="004D1512">
            <w:pPr>
              <w:rPr>
                <w:sz w:val="18"/>
              </w:rPr>
            </w:pPr>
            <w:r>
              <w:rPr>
                <w:sz w:val="18"/>
              </w:rPr>
              <w:t>609/2020</w:t>
            </w:r>
          </w:p>
        </w:tc>
        <w:tc>
          <w:tcPr>
            <w:tcW w:w="12866" w:type="dxa"/>
          </w:tcPr>
          <w:p w14:paraId="250CF46C" w14:textId="192EA4A8" w:rsidR="004D1512" w:rsidRPr="004D1512" w:rsidRDefault="004D1512" w:rsidP="004D1512">
            <w:pPr>
              <w:rPr>
                <w:sz w:val="18"/>
              </w:rPr>
            </w:pPr>
            <w:r>
              <w:rPr>
                <w:sz w:val="18"/>
              </w:rPr>
              <w:t xml:space="preserve">Zákon č. 609/2020 Sb., </w:t>
            </w:r>
            <w:r w:rsidRPr="004B05C9">
              <w:rPr>
                <w:sz w:val="18"/>
              </w:rPr>
              <w:t>kterým se mění některé zákony v oblasti daní a některé další zákony</w:t>
            </w:r>
          </w:p>
        </w:tc>
        <w:tc>
          <w:tcPr>
            <w:tcW w:w="1440" w:type="dxa"/>
          </w:tcPr>
          <w:p w14:paraId="7D09A594" w14:textId="2887A8E2" w:rsidR="004D1512" w:rsidRPr="004D1512" w:rsidRDefault="004D1512" w:rsidP="004D1512">
            <w:pPr>
              <w:rPr>
                <w:sz w:val="18"/>
              </w:rPr>
            </w:pPr>
            <w:r>
              <w:rPr>
                <w:sz w:val="18"/>
              </w:rPr>
              <w:t>1. ledna 2021</w:t>
            </w:r>
          </w:p>
        </w:tc>
      </w:tr>
      <w:tr w:rsidR="004D1512" w:rsidRPr="004D1512" w14:paraId="54F8CF8C" w14:textId="77777777" w:rsidTr="009F2DCE">
        <w:tc>
          <w:tcPr>
            <w:tcW w:w="683" w:type="dxa"/>
          </w:tcPr>
          <w:p w14:paraId="354D46C0" w14:textId="77777777" w:rsidR="004D1512" w:rsidRPr="004D1512" w:rsidRDefault="004D1512" w:rsidP="004D1512">
            <w:pPr>
              <w:numPr>
                <w:ilvl w:val="0"/>
                <w:numId w:val="5"/>
              </w:numPr>
              <w:tabs>
                <w:tab w:val="clear" w:pos="720"/>
                <w:tab w:val="num" w:pos="664"/>
              </w:tabs>
              <w:ind w:left="0" w:firstLine="0"/>
              <w:rPr>
                <w:sz w:val="18"/>
                <w:szCs w:val="18"/>
              </w:rPr>
            </w:pPr>
          </w:p>
        </w:tc>
        <w:tc>
          <w:tcPr>
            <w:tcW w:w="851" w:type="dxa"/>
          </w:tcPr>
          <w:p w14:paraId="709FFEE7" w14:textId="48061631" w:rsidR="004D1512" w:rsidRPr="004D1512" w:rsidRDefault="004D1512" w:rsidP="004D1512">
            <w:pPr>
              <w:rPr>
                <w:sz w:val="18"/>
              </w:rPr>
            </w:pPr>
            <w:r>
              <w:rPr>
                <w:sz w:val="18"/>
              </w:rPr>
              <w:t>371/2021</w:t>
            </w:r>
          </w:p>
        </w:tc>
        <w:tc>
          <w:tcPr>
            <w:tcW w:w="12866" w:type="dxa"/>
          </w:tcPr>
          <w:p w14:paraId="4502C4E0" w14:textId="6855DAC3" w:rsidR="004D1512" w:rsidRPr="004D1512" w:rsidRDefault="004D1512" w:rsidP="004D1512">
            <w:pPr>
              <w:rPr>
                <w:sz w:val="18"/>
              </w:rPr>
            </w:pPr>
            <w:r>
              <w:rPr>
                <w:sz w:val="18"/>
                <w:szCs w:val="18"/>
              </w:rPr>
              <w:t xml:space="preserve">Zákon č. 371/2021 Sb., </w:t>
            </w:r>
            <w:r w:rsidRPr="004B05C9">
              <w:rPr>
                <w:sz w:val="18"/>
                <w:szCs w:val="18"/>
              </w:rPr>
              <w:t>kterým se mění zákon č. 48/1997 Sb., o veřejném zdravotním pojištění a o změně a doplnění některých souvisejících zákonů, ve znění pozdějších předpisů, a některé další zákony</w:t>
            </w:r>
          </w:p>
        </w:tc>
        <w:tc>
          <w:tcPr>
            <w:tcW w:w="1440" w:type="dxa"/>
          </w:tcPr>
          <w:p w14:paraId="1647A104" w14:textId="2E4FB809" w:rsidR="004D1512" w:rsidRPr="004D1512" w:rsidRDefault="004D1512" w:rsidP="004D1512">
            <w:pPr>
              <w:rPr>
                <w:sz w:val="18"/>
              </w:rPr>
            </w:pPr>
            <w:r>
              <w:rPr>
                <w:sz w:val="18"/>
                <w:szCs w:val="18"/>
              </w:rPr>
              <w:t>1. listopadu 2021</w:t>
            </w:r>
          </w:p>
        </w:tc>
      </w:tr>
    </w:tbl>
    <w:p w14:paraId="3BF02BD0" w14:textId="77777777" w:rsidR="00F0591C" w:rsidRPr="006D76D5" w:rsidRDefault="00F0591C">
      <w:pPr>
        <w:rPr>
          <w:sz w:val="18"/>
          <w:szCs w:val="18"/>
        </w:rPr>
      </w:pPr>
    </w:p>
    <w:p w14:paraId="07CDACF2" w14:textId="77777777" w:rsidR="00F0591C" w:rsidRPr="006D76D5" w:rsidRDefault="00F0591C" w:rsidP="00A10E20">
      <w:pPr>
        <w:keepNext/>
        <w:ind w:left="-902"/>
        <w:rPr>
          <w:b/>
          <w:bCs/>
          <w:sz w:val="18"/>
          <w:szCs w:val="18"/>
        </w:rPr>
      </w:pPr>
      <w:r w:rsidRPr="006D76D5">
        <w:rPr>
          <w:b/>
          <w:bCs/>
          <w:sz w:val="18"/>
          <w:szCs w:val="18"/>
        </w:rPr>
        <w:t>2. Seznam návrhů p</w:t>
      </w:r>
      <w:r w:rsidR="003C379E" w:rsidRPr="006D76D5">
        <w:rPr>
          <w:b/>
          <w:bCs/>
          <w:sz w:val="18"/>
          <w:szCs w:val="18"/>
        </w:rPr>
        <w:t>ř</w:t>
      </w:r>
      <w:r w:rsidRPr="006D76D5">
        <w:rPr>
          <w:b/>
          <w:bCs/>
          <w:sz w:val="18"/>
          <w:szCs w:val="18"/>
        </w:rPr>
        <w:t>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773"/>
        <w:gridCol w:w="1092"/>
        <w:gridCol w:w="8921"/>
        <w:gridCol w:w="1457"/>
        <w:gridCol w:w="1457"/>
        <w:gridCol w:w="1457"/>
      </w:tblGrid>
      <w:tr w:rsidR="00F0591C" w:rsidRPr="006D76D5" w14:paraId="22424978" w14:textId="77777777" w:rsidTr="00852F6C">
        <w:tc>
          <w:tcPr>
            <w:tcW w:w="683" w:type="dxa"/>
          </w:tcPr>
          <w:p w14:paraId="78708658" w14:textId="77777777" w:rsidR="00F0591C" w:rsidRPr="006D76D5" w:rsidRDefault="00F0591C">
            <w:pPr>
              <w:spacing w:before="60" w:after="60"/>
              <w:jc w:val="center"/>
              <w:rPr>
                <w:sz w:val="18"/>
                <w:szCs w:val="18"/>
              </w:rPr>
            </w:pPr>
            <w:proofErr w:type="spellStart"/>
            <w:r w:rsidRPr="006D76D5">
              <w:rPr>
                <w:sz w:val="18"/>
                <w:szCs w:val="18"/>
              </w:rPr>
              <w:t>Poř</w:t>
            </w:r>
            <w:proofErr w:type="spellEnd"/>
            <w:r w:rsidRPr="006D76D5">
              <w:rPr>
                <w:sz w:val="18"/>
                <w:szCs w:val="18"/>
              </w:rPr>
              <w:t>.</w:t>
            </w:r>
            <w:r w:rsidR="00852F6C">
              <w:rPr>
                <w:sz w:val="18"/>
                <w:szCs w:val="18"/>
              </w:rPr>
              <w:t xml:space="preserve"> </w:t>
            </w:r>
            <w:r w:rsidRPr="006D76D5">
              <w:rPr>
                <w:sz w:val="18"/>
                <w:szCs w:val="18"/>
              </w:rPr>
              <w:t>č.</w:t>
            </w:r>
          </w:p>
        </w:tc>
        <w:tc>
          <w:tcPr>
            <w:tcW w:w="773" w:type="dxa"/>
          </w:tcPr>
          <w:p w14:paraId="0FDED449" w14:textId="77777777" w:rsidR="00F0591C" w:rsidRPr="006D76D5" w:rsidRDefault="00F0591C">
            <w:pPr>
              <w:spacing w:before="60" w:after="60"/>
              <w:jc w:val="center"/>
              <w:rPr>
                <w:sz w:val="18"/>
                <w:szCs w:val="18"/>
              </w:rPr>
            </w:pPr>
            <w:r w:rsidRPr="006D76D5">
              <w:rPr>
                <w:sz w:val="18"/>
                <w:szCs w:val="18"/>
              </w:rPr>
              <w:t>Číslo ID</w:t>
            </w:r>
          </w:p>
        </w:tc>
        <w:tc>
          <w:tcPr>
            <w:tcW w:w="1092" w:type="dxa"/>
          </w:tcPr>
          <w:p w14:paraId="7282A0CD" w14:textId="77777777" w:rsidR="00F0591C" w:rsidRPr="006D76D5" w:rsidRDefault="00F0591C">
            <w:pPr>
              <w:spacing w:before="60" w:after="60"/>
              <w:jc w:val="center"/>
              <w:rPr>
                <w:sz w:val="18"/>
                <w:szCs w:val="18"/>
              </w:rPr>
            </w:pPr>
            <w:r w:rsidRPr="006D76D5">
              <w:rPr>
                <w:sz w:val="18"/>
                <w:szCs w:val="18"/>
              </w:rPr>
              <w:t>Předkladatel</w:t>
            </w:r>
          </w:p>
        </w:tc>
        <w:tc>
          <w:tcPr>
            <w:tcW w:w="8921" w:type="dxa"/>
          </w:tcPr>
          <w:p w14:paraId="185FBFBA" w14:textId="77777777" w:rsidR="00F0591C" w:rsidRPr="006D76D5" w:rsidRDefault="00F0591C">
            <w:pPr>
              <w:spacing w:before="60" w:after="60"/>
              <w:jc w:val="center"/>
              <w:rPr>
                <w:sz w:val="18"/>
                <w:szCs w:val="18"/>
              </w:rPr>
            </w:pPr>
            <w:r w:rsidRPr="006D76D5">
              <w:rPr>
                <w:sz w:val="18"/>
                <w:szCs w:val="18"/>
              </w:rPr>
              <w:t>Název návrhu předpisu</w:t>
            </w:r>
          </w:p>
        </w:tc>
        <w:tc>
          <w:tcPr>
            <w:tcW w:w="1457" w:type="dxa"/>
          </w:tcPr>
          <w:p w14:paraId="2C4B01BD" w14:textId="77777777" w:rsidR="00F0591C" w:rsidRPr="006D76D5" w:rsidRDefault="00F0591C">
            <w:pPr>
              <w:spacing w:before="60" w:after="60"/>
              <w:jc w:val="center"/>
              <w:rPr>
                <w:sz w:val="18"/>
                <w:szCs w:val="18"/>
              </w:rPr>
            </w:pPr>
            <w:r w:rsidRPr="006D76D5">
              <w:rPr>
                <w:sz w:val="18"/>
                <w:szCs w:val="18"/>
              </w:rPr>
              <w:t>Předpokládané datum zahájení přípravy / stav přípravy</w:t>
            </w:r>
          </w:p>
        </w:tc>
        <w:tc>
          <w:tcPr>
            <w:tcW w:w="1457" w:type="dxa"/>
          </w:tcPr>
          <w:p w14:paraId="548E67DB" w14:textId="77777777" w:rsidR="00F0591C" w:rsidRPr="006D76D5" w:rsidRDefault="00F0591C">
            <w:pPr>
              <w:spacing w:before="60" w:after="60"/>
              <w:jc w:val="center"/>
              <w:rPr>
                <w:sz w:val="18"/>
                <w:szCs w:val="18"/>
              </w:rPr>
            </w:pPr>
            <w:r w:rsidRPr="006D76D5">
              <w:rPr>
                <w:sz w:val="18"/>
                <w:szCs w:val="18"/>
              </w:rPr>
              <w:t xml:space="preserve">Předpokládané datum předložení vládě </w:t>
            </w:r>
          </w:p>
        </w:tc>
        <w:tc>
          <w:tcPr>
            <w:tcW w:w="1457" w:type="dxa"/>
          </w:tcPr>
          <w:p w14:paraId="76331F3C" w14:textId="77777777" w:rsidR="00F0591C" w:rsidRPr="006D76D5" w:rsidRDefault="00F0591C">
            <w:pPr>
              <w:spacing w:before="60" w:after="60"/>
              <w:jc w:val="center"/>
              <w:rPr>
                <w:sz w:val="18"/>
                <w:szCs w:val="18"/>
              </w:rPr>
            </w:pPr>
            <w:r w:rsidRPr="006D76D5">
              <w:rPr>
                <w:sz w:val="18"/>
                <w:szCs w:val="18"/>
              </w:rPr>
              <w:t>Předpokládané datum nabytí účinnosti</w:t>
            </w:r>
          </w:p>
        </w:tc>
      </w:tr>
      <w:tr w:rsidR="00F0591C" w:rsidRPr="006D76D5" w14:paraId="3A8F14A8" w14:textId="77777777" w:rsidTr="00852F6C">
        <w:tc>
          <w:tcPr>
            <w:tcW w:w="683" w:type="dxa"/>
          </w:tcPr>
          <w:p w14:paraId="6409400E" w14:textId="77777777" w:rsidR="00F0591C" w:rsidRPr="00636E4B" w:rsidRDefault="00F0591C">
            <w:pPr>
              <w:numPr>
                <w:ilvl w:val="0"/>
                <w:numId w:val="4"/>
              </w:numPr>
              <w:ind w:left="0" w:firstLine="0"/>
              <w:rPr>
                <w:sz w:val="18"/>
                <w:szCs w:val="18"/>
              </w:rPr>
            </w:pPr>
          </w:p>
        </w:tc>
        <w:tc>
          <w:tcPr>
            <w:tcW w:w="773" w:type="dxa"/>
          </w:tcPr>
          <w:p w14:paraId="51EB5385" w14:textId="77777777" w:rsidR="00F0591C" w:rsidRPr="00636E4B" w:rsidRDefault="00636E4B">
            <w:pPr>
              <w:rPr>
                <w:sz w:val="18"/>
                <w:szCs w:val="18"/>
              </w:rPr>
            </w:pPr>
            <w:r w:rsidRPr="00636E4B">
              <w:rPr>
                <w:sz w:val="18"/>
                <w:szCs w:val="18"/>
              </w:rPr>
              <w:t>10164</w:t>
            </w:r>
          </w:p>
        </w:tc>
        <w:tc>
          <w:tcPr>
            <w:tcW w:w="1092" w:type="dxa"/>
          </w:tcPr>
          <w:p w14:paraId="4BEFE783" w14:textId="77777777" w:rsidR="00F0591C" w:rsidRPr="00636E4B" w:rsidRDefault="002B5CAF">
            <w:pPr>
              <w:rPr>
                <w:sz w:val="18"/>
                <w:szCs w:val="18"/>
              </w:rPr>
            </w:pPr>
            <w:r w:rsidRPr="00636E4B">
              <w:rPr>
                <w:sz w:val="18"/>
                <w:szCs w:val="18"/>
              </w:rPr>
              <w:t>MF</w:t>
            </w:r>
          </w:p>
        </w:tc>
        <w:tc>
          <w:tcPr>
            <w:tcW w:w="8921" w:type="dxa"/>
          </w:tcPr>
          <w:p w14:paraId="4D917065" w14:textId="77777777" w:rsidR="00F0591C" w:rsidRPr="00636E4B" w:rsidRDefault="00636E4B" w:rsidP="007A414F">
            <w:pPr>
              <w:rPr>
                <w:sz w:val="18"/>
                <w:szCs w:val="18"/>
              </w:rPr>
            </w:pPr>
            <w:r w:rsidRPr="00636E4B">
              <w:rPr>
                <w:sz w:val="18"/>
                <w:szCs w:val="18"/>
              </w:rPr>
              <w:t>Návrh zákona, kterým se mění zákon č. 235/2004 Sb., o dani z přidané hodnoty, ve znění pozdějších předpisů</w:t>
            </w:r>
          </w:p>
        </w:tc>
        <w:tc>
          <w:tcPr>
            <w:tcW w:w="1457" w:type="dxa"/>
          </w:tcPr>
          <w:p w14:paraId="5F91AA6E" w14:textId="77777777" w:rsidR="00F0591C" w:rsidRPr="00636E4B" w:rsidRDefault="00636E4B" w:rsidP="00326286">
            <w:pPr>
              <w:jc w:val="center"/>
              <w:rPr>
                <w:sz w:val="18"/>
                <w:szCs w:val="18"/>
              </w:rPr>
            </w:pPr>
            <w:r>
              <w:rPr>
                <w:sz w:val="18"/>
                <w:szCs w:val="18"/>
              </w:rPr>
              <w:t>zahájena příprava</w:t>
            </w:r>
          </w:p>
        </w:tc>
        <w:tc>
          <w:tcPr>
            <w:tcW w:w="1457" w:type="dxa"/>
          </w:tcPr>
          <w:p w14:paraId="724432B2" w14:textId="77777777" w:rsidR="0093690C" w:rsidRPr="00636E4B" w:rsidRDefault="00636E4B" w:rsidP="00636E4B">
            <w:pPr>
              <w:jc w:val="center"/>
              <w:rPr>
                <w:sz w:val="18"/>
                <w:szCs w:val="18"/>
              </w:rPr>
            </w:pPr>
            <w:r>
              <w:rPr>
                <w:sz w:val="18"/>
                <w:szCs w:val="18"/>
              </w:rPr>
              <w:t>září 2022</w:t>
            </w:r>
          </w:p>
        </w:tc>
        <w:tc>
          <w:tcPr>
            <w:tcW w:w="1457" w:type="dxa"/>
          </w:tcPr>
          <w:p w14:paraId="3D59D6B8" w14:textId="77777777" w:rsidR="002A637E" w:rsidRPr="00636E4B" w:rsidRDefault="00636E4B" w:rsidP="00636E4B">
            <w:pPr>
              <w:jc w:val="center"/>
              <w:rPr>
                <w:sz w:val="18"/>
                <w:szCs w:val="18"/>
              </w:rPr>
            </w:pPr>
            <w:r>
              <w:rPr>
                <w:sz w:val="18"/>
                <w:szCs w:val="18"/>
              </w:rPr>
              <w:t>1. ledna 2024</w:t>
            </w:r>
          </w:p>
        </w:tc>
      </w:tr>
      <w:tr w:rsidR="00124F88" w:rsidRPr="006D76D5" w14:paraId="2F6BCBE4" w14:textId="77777777" w:rsidTr="00852F6C">
        <w:tc>
          <w:tcPr>
            <w:tcW w:w="683" w:type="dxa"/>
          </w:tcPr>
          <w:p w14:paraId="736066EA" w14:textId="77777777" w:rsidR="00124F88" w:rsidRPr="00636E4B" w:rsidRDefault="00124F88" w:rsidP="00124F88">
            <w:pPr>
              <w:numPr>
                <w:ilvl w:val="0"/>
                <w:numId w:val="4"/>
              </w:numPr>
              <w:ind w:left="0" w:firstLine="0"/>
              <w:rPr>
                <w:sz w:val="18"/>
                <w:szCs w:val="18"/>
              </w:rPr>
            </w:pPr>
          </w:p>
        </w:tc>
        <w:tc>
          <w:tcPr>
            <w:tcW w:w="773" w:type="dxa"/>
          </w:tcPr>
          <w:p w14:paraId="545922BB" w14:textId="649A611B" w:rsidR="00124F88" w:rsidRPr="00636E4B" w:rsidRDefault="00124F88" w:rsidP="00124F88">
            <w:pPr>
              <w:rPr>
                <w:sz w:val="18"/>
                <w:szCs w:val="18"/>
              </w:rPr>
            </w:pPr>
            <w:r w:rsidRPr="00E13178">
              <w:rPr>
                <w:sz w:val="18"/>
              </w:rPr>
              <w:t>11573</w:t>
            </w:r>
          </w:p>
        </w:tc>
        <w:tc>
          <w:tcPr>
            <w:tcW w:w="1092" w:type="dxa"/>
          </w:tcPr>
          <w:p w14:paraId="7A96465B" w14:textId="118C336F" w:rsidR="00124F88" w:rsidRPr="00636E4B" w:rsidRDefault="00124F88" w:rsidP="00124F88">
            <w:pPr>
              <w:rPr>
                <w:sz w:val="18"/>
                <w:szCs w:val="18"/>
              </w:rPr>
            </w:pPr>
            <w:r w:rsidRPr="00E13178">
              <w:rPr>
                <w:sz w:val="18"/>
              </w:rPr>
              <w:t>MF</w:t>
            </w:r>
          </w:p>
        </w:tc>
        <w:tc>
          <w:tcPr>
            <w:tcW w:w="8921" w:type="dxa"/>
          </w:tcPr>
          <w:p w14:paraId="72161CDF" w14:textId="4A9DEF02" w:rsidR="00124F88" w:rsidRPr="00636E4B" w:rsidRDefault="00124F88" w:rsidP="00124F88">
            <w:pPr>
              <w:rPr>
                <w:sz w:val="18"/>
                <w:szCs w:val="18"/>
              </w:rPr>
            </w:pPr>
            <w:r>
              <w:rPr>
                <w:sz w:val="18"/>
              </w:rPr>
              <w:t>Návrh z</w:t>
            </w:r>
            <w:r w:rsidRPr="00BA6A42">
              <w:rPr>
                <w:sz w:val="18"/>
              </w:rPr>
              <w:t>ákon</w:t>
            </w:r>
            <w:r>
              <w:rPr>
                <w:sz w:val="18"/>
              </w:rPr>
              <w:t>a</w:t>
            </w:r>
            <w:r w:rsidRPr="00BA6A42">
              <w:rPr>
                <w:sz w:val="18"/>
              </w:rPr>
              <w:t xml:space="preserve"> o konsolidaci veřejných rozpočtů</w:t>
            </w:r>
          </w:p>
        </w:tc>
        <w:tc>
          <w:tcPr>
            <w:tcW w:w="1457" w:type="dxa"/>
          </w:tcPr>
          <w:p w14:paraId="555E951D" w14:textId="27E6F6B8" w:rsidR="00124F88" w:rsidRDefault="00124F88" w:rsidP="00124F88">
            <w:pPr>
              <w:jc w:val="center"/>
              <w:rPr>
                <w:sz w:val="18"/>
                <w:szCs w:val="18"/>
              </w:rPr>
            </w:pPr>
            <w:r>
              <w:rPr>
                <w:sz w:val="18"/>
              </w:rPr>
              <w:t>květen 2023</w:t>
            </w:r>
          </w:p>
        </w:tc>
        <w:tc>
          <w:tcPr>
            <w:tcW w:w="1457" w:type="dxa"/>
          </w:tcPr>
          <w:p w14:paraId="288B6E5A" w14:textId="6293C643" w:rsidR="00124F88" w:rsidRDefault="00124F88" w:rsidP="00124F88">
            <w:pPr>
              <w:jc w:val="center"/>
              <w:rPr>
                <w:sz w:val="18"/>
                <w:szCs w:val="18"/>
              </w:rPr>
            </w:pPr>
            <w:r>
              <w:rPr>
                <w:sz w:val="18"/>
              </w:rPr>
              <w:t>červen 2023</w:t>
            </w:r>
          </w:p>
        </w:tc>
        <w:tc>
          <w:tcPr>
            <w:tcW w:w="1457" w:type="dxa"/>
          </w:tcPr>
          <w:p w14:paraId="08152CFE" w14:textId="5A29D4E0" w:rsidR="00124F88" w:rsidRDefault="00124F88" w:rsidP="00124F88">
            <w:pPr>
              <w:jc w:val="center"/>
              <w:rPr>
                <w:sz w:val="18"/>
                <w:szCs w:val="18"/>
              </w:rPr>
            </w:pPr>
            <w:r>
              <w:rPr>
                <w:sz w:val="18"/>
              </w:rPr>
              <w:t>1. ledna 2024</w:t>
            </w:r>
          </w:p>
        </w:tc>
      </w:tr>
    </w:tbl>
    <w:p w14:paraId="2003F2CA" w14:textId="77777777" w:rsidR="00F0591C" w:rsidRPr="006D76D5" w:rsidRDefault="00F0591C">
      <w:pPr>
        <w:rPr>
          <w:sz w:val="18"/>
          <w:szCs w:val="18"/>
        </w:rPr>
      </w:pPr>
    </w:p>
    <w:p w14:paraId="5285E4E1" w14:textId="77777777" w:rsidR="00F0591C" w:rsidRPr="006D76D5" w:rsidRDefault="00F0591C">
      <w:pPr>
        <w:ind w:left="-900"/>
        <w:rPr>
          <w:b/>
          <w:bCs/>
          <w:sz w:val="18"/>
          <w:szCs w:val="18"/>
        </w:rPr>
      </w:pPr>
      <w:r w:rsidRPr="006D76D5">
        <w:rPr>
          <w:b/>
          <w:bCs/>
          <w:sz w:val="18"/>
          <w:szCs w:val="18"/>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3"/>
        <w:gridCol w:w="15157"/>
      </w:tblGrid>
      <w:tr w:rsidR="00F0591C" w:rsidRPr="006D76D5" w14:paraId="3066FF5F" w14:textId="77777777" w:rsidTr="00852F6C">
        <w:tc>
          <w:tcPr>
            <w:tcW w:w="683" w:type="dxa"/>
          </w:tcPr>
          <w:p w14:paraId="75AA8019" w14:textId="77777777" w:rsidR="00F0591C" w:rsidRPr="006D76D5" w:rsidRDefault="00F0591C">
            <w:pPr>
              <w:jc w:val="center"/>
              <w:rPr>
                <w:sz w:val="18"/>
                <w:szCs w:val="18"/>
              </w:rPr>
            </w:pPr>
            <w:proofErr w:type="spellStart"/>
            <w:r w:rsidRPr="006D76D5">
              <w:rPr>
                <w:sz w:val="18"/>
                <w:szCs w:val="18"/>
              </w:rPr>
              <w:t>Poř</w:t>
            </w:r>
            <w:proofErr w:type="spellEnd"/>
            <w:r w:rsidRPr="006D76D5">
              <w:rPr>
                <w:sz w:val="18"/>
                <w:szCs w:val="18"/>
              </w:rPr>
              <w:t>.</w:t>
            </w:r>
            <w:r w:rsidR="00852F6C">
              <w:rPr>
                <w:sz w:val="18"/>
                <w:szCs w:val="18"/>
              </w:rPr>
              <w:t xml:space="preserve"> </w:t>
            </w:r>
            <w:r w:rsidRPr="006D76D5">
              <w:rPr>
                <w:sz w:val="18"/>
                <w:szCs w:val="18"/>
              </w:rPr>
              <w:t>č.</w:t>
            </w:r>
          </w:p>
        </w:tc>
        <w:tc>
          <w:tcPr>
            <w:tcW w:w="15157" w:type="dxa"/>
          </w:tcPr>
          <w:p w14:paraId="290142A8" w14:textId="77777777" w:rsidR="00F0591C" w:rsidRPr="006D76D5" w:rsidRDefault="00F0591C">
            <w:pPr>
              <w:jc w:val="center"/>
              <w:rPr>
                <w:sz w:val="18"/>
                <w:szCs w:val="18"/>
              </w:rPr>
            </w:pPr>
            <w:r w:rsidRPr="006D76D5">
              <w:rPr>
                <w:sz w:val="18"/>
                <w:szCs w:val="18"/>
              </w:rPr>
              <w:t>Text poznámky</w:t>
            </w:r>
          </w:p>
        </w:tc>
      </w:tr>
      <w:tr w:rsidR="00F0591C" w:rsidRPr="006D76D5" w14:paraId="2AB533FA" w14:textId="77777777" w:rsidTr="00852F6C">
        <w:tc>
          <w:tcPr>
            <w:tcW w:w="683" w:type="dxa"/>
          </w:tcPr>
          <w:p w14:paraId="7A5FBF44" w14:textId="77777777" w:rsidR="00F0591C" w:rsidRPr="006D76D5" w:rsidRDefault="00F0591C">
            <w:pPr>
              <w:jc w:val="center"/>
              <w:rPr>
                <w:sz w:val="18"/>
                <w:szCs w:val="18"/>
              </w:rPr>
            </w:pPr>
          </w:p>
        </w:tc>
        <w:tc>
          <w:tcPr>
            <w:tcW w:w="15157" w:type="dxa"/>
          </w:tcPr>
          <w:p w14:paraId="46399926" w14:textId="77777777" w:rsidR="00F0591C" w:rsidRPr="006D76D5" w:rsidRDefault="00F0591C">
            <w:pPr>
              <w:jc w:val="both"/>
              <w:rPr>
                <w:sz w:val="18"/>
                <w:szCs w:val="18"/>
              </w:rPr>
            </w:pPr>
          </w:p>
        </w:tc>
      </w:tr>
      <w:tr w:rsidR="00F0591C" w:rsidRPr="006D76D5" w14:paraId="241F9B23" w14:textId="77777777" w:rsidTr="00852F6C">
        <w:tc>
          <w:tcPr>
            <w:tcW w:w="683" w:type="dxa"/>
          </w:tcPr>
          <w:p w14:paraId="0497CA40" w14:textId="77777777" w:rsidR="00F0591C" w:rsidRPr="006D76D5" w:rsidRDefault="00F0591C">
            <w:pPr>
              <w:jc w:val="center"/>
              <w:rPr>
                <w:sz w:val="18"/>
                <w:szCs w:val="18"/>
              </w:rPr>
            </w:pPr>
          </w:p>
        </w:tc>
        <w:tc>
          <w:tcPr>
            <w:tcW w:w="15157" w:type="dxa"/>
          </w:tcPr>
          <w:p w14:paraId="4E36B737" w14:textId="77777777" w:rsidR="00F0591C" w:rsidRPr="006D76D5" w:rsidRDefault="00F0591C">
            <w:pPr>
              <w:jc w:val="both"/>
              <w:rPr>
                <w:sz w:val="18"/>
                <w:szCs w:val="18"/>
              </w:rPr>
            </w:pPr>
          </w:p>
        </w:tc>
      </w:tr>
    </w:tbl>
    <w:p w14:paraId="39FB141E" w14:textId="77777777" w:rsidR="00F0591C" w:rsidRPr="006D76D5" w:rsidRDefault="00F0591C">
      <w:pPr>
        <w:pStyle w:val="Zpat"/>
        <w:tabs>
          <w:tab w:val="clear" w:pos="4536"/>
          <w:tab w:val="clear" w:pos="9072"/>
        </w:tabs>
        <w:rPr>
          <w:sz w:val="18"/>
          <w:szCs w:val="18"/>
        </w:rPr>
      </w:pPr>
    </w:p>
    <w:sectPr w:rsidR="00F0591C" w:rsidRPr="006D76D5" w:rsidSect="00AD5DAF">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459" w:bottom="851" w:left="1418" w:header="357"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03EF1" w14:textId="77777777" w:rsidR="0067309C" w:rsidRDefault="0067309C">
      <w:r>
        <w:separator/>
      </w:r>
    </w:p>
  </w:endnote>
  <w:endnote w:type="continuationSeparator" w:id="0">
    <w:p w14:paraId="2C3C2CA8" w14:textId="77777777" w:rsidR="0067309C" w:rsidRDefault="0067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2A683" w14:textId="77777777" w:rsidR="008346DF" w:rsidRDefault="008346D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24CE" w14:textId="308A42FE" w:rsidR="00084081" w:rsidRDefault="00084081">
    <w:pPr>
      <w:ind w:left="-900"/>
      <w:rPr>
        <w:sz w:val="16"/>
      </w:rPr>
    </w:pPr>
    <w:r>
      <w:rPr>
        <w:sz w:val="16"/>
      </w:rPr>
      <w:t xml:space="preserve">*/ použijte </w:t>
    </w:r>
    <w:proofErr w:type="gramStart"/>
    <w:r>
      <w:rPr>
        <w:sz w:val="16"/>
      </w:rPr>
      <w:t>zkratky : PT</w:t>
    </w:r>
    <w:proofErr w:type="gramEnd"/>
    <w:r>
      <w:rPr>
        <w:sz w:val="16"/>
      </w:rPr>
      <w:t xml:space="preserve">- plná transpozice, DT- dílčí transpozice, NT- netransponováno, PAD - plná adaptace, DAD - dílčí adaptace, NA - neadaptováno                                  </w:t>
    </w:r>
    <w:r>
      <w:rPr>
        <w:rStyle w:val="slostrnky"/>
        <w:snapToGrid w:val="0"/>
        <w:sz w:val="18"/>
      </w:rPr>
      <w:fldChar w:fldCharType="begin"/>
    </w:r>
    <w:r>
      <w:rPr>
        <w:rStyle w:val="slostrnky"/>
        <w:snapToGrid w:val="0"/>
        <w:sz w:val="18"/>
      </w:rPr>
      <w:instrText xml:space="preserve"> FILENAME </w:instrText>
    </w:r>
    <w:r>
      <w:rPr>
        <w:rStyle w:val="slostrnky"/>
        <w:snapToGrid w:val="0"/>
        <w:sz w:val="18"/>
      </w:rPr>
      <w:fldChar w:fldCharType="separate"/>
    </w:r>
    <w:r>
      <w:rPr>
        <w:rStyle w:val="slostrnky"/>
        <w:noProof/>
        <w:snapToGrid w:val="0"/>
        <w:sz w:val="18"/>
      </w:rPr>
      <w:t>32019L2235.doc.docm</w:t>
    </w:r>
    <w:r>
      <w:rPr>
        <w:rStyle w:val="slostrnky"/>
        <w:snapToGrid w:val="0"/>
        <w:sz w:val="18"/>
      </w:rPr>
      <w:fldChar w:fldCharType="end"/>
    </w:r>
    <w:r>
      <w:rPr>
        <w:rStyle w:val="slostrnky"/>
        <w:snapToGrid w:val="0"/>
        <w:sz w:val="16"/>
      </w:rPr>
      <w:t xml:space="preserve"> </w:t>
    </w:r>
    <w:r>
      <w:rPr>
        <w:rStyle w:val="slostrnky"/>
        <w:snapToGrid w:val="0"/>
        <w:sz w:val="16"/>
      </w:rPr>
      <w:tab/>
    </w:r>
    <w:r>
      <w:rPr>
        <w:rStyle w:val="slostrnky"/>
        <w:snapToGrid w:val="0"/>
        <w:sz w:val="16"/>
      </w:rPr>
      <w:tab/>
      <w:t xml:space="preserve">   </w:t>
    </w:r>
    <w:r>
      <w:rPr>
        <w:rStyle w:val="slostrnky"/>
        <w:snapToGrid w:val="0"/>
        <w:sz w:val="18"/>
      </w:rPr>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8346DF">
      <w:rPr>
        <w:rStyle w:val="slostrnky"/>
        <w:noProof/>
        <w:sz w:val="18"/>
      </w:rPr>
      <w:t>19</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8346DF">
      <w:rPr>
        <w:rStyle w:val="slostrnky"/>
        <w:noProof/>
        <w:sz w:val="18"/>
      </w:rPr>
      <w:t>19</w:t>
    </w:r>
    <w:r>
      <w:rPr>
        <w:rStyle w:val="slostrnky"/>
        <w:sz w:val="18"/>
      </w:rPr>
      <w:fldChar w:fldCharType="end"/>
    </w:r>
    <w:r>
      <w:rPr>
        <w:rStyle w:val="slostrnky"/>
        <w:snapToGrid w:val="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C327" w14:textId="77777777" w:rsidR="008346DF" w:rsidRDefault="008346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E2ED9" w14:textId="77777777" w:rsidR="0067309C" w:rsidRDefault="0067309C">
      <w:r>
        <w:separator/>
      </w:r>
    </w:p>
  </w:footnote>
  <w:footnote w:type="continuationSeparator" w:id="0">
    <w:p w14:paraId="7D2E332C" w14:textId="77777777" w:rsidR="0067309C" w:rsidRDefault="0067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2B5" w14:textId="77777777" w:rsidR="008346DF" w:rsidRDefault="008346D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EBA84" w14:textId="77777777" w:rsidR="00084081" w:rsidRDefault="00084081">
    <w:pPr>
      <w:pStyle w:val="Zhlav"/>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48A81" w14:textId="01FFA691" w:rsidR="008346DF" w:rsidRDefault="008346DF" w:rsidP="008346DF">
    <w:pPr>
      <w:pStyle w:val="Zhlav"/>
      <w:jc w:val="center"/>
    </w:pPr>
    <w:bookmarkStart w:id="0" w:name="_GoBack"/>
    <w:r>
      <w:rPr>
        <w:sz w:val="20"/>
      </w:rPr>
      <w:t>Srovnávací tabulka</w:t>
    </w:r>
    <w:r>
      <w:rPr>
        <w:rStyle w:val="slostrnky"/>
        <w:snapToGrid w:val="0"/>
        <w:sz w:val="20"/>
      </w:rPr>
      <w:t xml:space="preserve"> pro posouzení implementace předpisu Evropské unie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F5319"/>
    <w:multiLevelType w:val="hybridMultilevel"/>
    <w:tmpl w:val="0DB2A3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1C3D12F2"/>
    <w:multiLevelType w:val="hybridMultilevel"/>
    <w:tmpl w:val="9C085B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9F107D"/>
    <w:multiLevelType w:val="hybridMultilevel"/>
    <w:tmpl w:val="887C70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8C7D13"/>
    <w:multiLevelType w:val="hybridMultilevel"/>
    <w:tmpl w:val="8408C1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E26123"/>
    <w:multiLevelType w:val="hybridMultilevel"/>
    <w:tmpl w:val="B7FE038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46601770"/>
    <w:multiLevelType w:val="multilevel"/>
    <w:tmpl w:val="EDA2F960"/>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36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15:restartNumberingAfterBreak="0">
    <w:nsid w:val="52C7523C"/>
    <w:multiLevelType w:val="hybridMultilevel"/>
    <w:tmpl w:val="44F03C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8D52E64"/>
    <w:multiLevelType w:val="hybridMultilevel"/>
    <w:tmpl w:val="1B5AD0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EA80FBC"/>
    <w:multiLevelType w:val="hybridMultilevel"/>
    <w:tmpl w:val="1D8245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5A836AD"/>
    <w:multiLevelType w:val="hybridMultilevel"/>
    <w:tmpl w:val="A050B55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816FBA"/>
    <w:multiLevelType w:val="hybridMultilevel"/>
    <w:tmpl w:val="01E63F4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2323F7"/>
    <w:multiLevelType w:val="hybridMultilevel"/>
    <w:tmpl w:val="2BD2A2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0"/>
  </w:num>
  <w:num w:numId="5">
    <w:abstractNumId w:val="9"/>
  </w:num>
  <w:num w:numId="6">
    <w:abstractNumId w:val="5"/>
  </w:num>
  <w:num w:numId="7">
    <w:abstractNumId w:val="7"/>
  </w:num>
  <w:num w:numId="8">
    <w:abstractNumId w:val="8"/>
  </w:num>
  <w:num w:numId="9">
    <w:abstractNumId w:val="1"/>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845"/>
    <w:rsid w:val="00004845"/>
    <w:rsid w:val="0000717A"/>
    <w:rsid w:val="00007846"/>
    <w:rsid w:val="00012121"/>
    <w:rsid w:val="000138D8"/>
    <w:rsid w:val="00036A2F"/>
    <w:rsid w:val="00050493"/>
    <w:rsid w:val="00053DAF"/>
    <w:rsid w:val="00084081"/>
    <w:rsid w:val="00092B93"/>
    <w:rsid w:val="000B6491"/>
    <w:rsid w:val="000C2A86"/>
    <w:rsid w:val="000C695A"/>
    <w:rsid w:val="000D14A6"/>
    <w:rsid w:val="0011653F"/>
    <w:rsid w:val="00121C83"/>
    <w:rsid w:val="001222EA"/>
    <w:rsid w:val="00124F88"/>
    <w:rsid w:val="001B455C"/>
    <w:rsid w:val="001B7A2E"/>
    <w:rsid w:val="001E1F5F"/>
    <w:rsid w:val="00200C33"/>
    <w:rsid w:val="00214833"/>
    <w:rsid w:val="00221B63"/>
    <w:rsid w:val="00242EEE"/>
    <w:rsid w:val="0024592A"/>
    <w:rsid w:val="002531DB"/>
    <w:rsid w:val="00261803"/>
    <w:rsid w:val="002718D7"/>
    <w:rsid w:val="002721A0"/>
    <w:rsid w:val="00290D95"/>
    <w:rsid w:val="00292A54"/>
    <w:rsid w:val="002A03AE"/>
    <w:rsid w:val="002A1AD8"/>
    <w:rsid w:val="002A637E"/>
    <w:rsid w:val="002B5CAF"/>
    <w:rsid w:val="002C57C5"/>
    <w:rsid w:val="0030006B"/>
    <w:rsid w:val="00326286"/>
    <w:rsid w:val="0034214D"/>
    <w:rsid w:val="00371225"/>
    <w:rsid w:val="003805E6"/>
    <w:rsid w:val="003B07A4"/>
    <w:rsid w:val="003B1B2A"/>
    <w:rsid w:val="003C379E"/>
    <w:rsid w:val="003C5958"/>
    <w:rsid w:val="003D44F6"/>
    <w:rsid w:val="003E72D9"/>
    <w:rsid w:val="003F3BFC"/>
    <w:rsid w:val="003F4C4D"/>
    <w:rsid w:val="00400C15"/>
    <w:rsid w:val="004300BF"/>
    <w:rsid w:val="0043546B"/>
    <w:rsid w:val="00484D52"/>
    <w:rsid w:val="00491DE9"/>
    <w:rsid w:val="004B52DB"/>
    <w:rsid w:val="004D1512"/>
    <w:rsid w:val="004E28F1"/>
    <w:rsid w:val="004F6800"/>
    <w:rsid w:val="005338E7"/>
    <w:rsid w:val="0053524B"/>
    <w:rsid w:val="00566CB2"/>
    <w:rsid w:val="00574ABB"/>
    <w:rsid w:val="0057622F"/>
    <w:rsid w:val="00595FB2"/>
    <w:rsid w:val="005A5298"/>
    <w:rsid w:val="005B0595"/>
    <w:rsid w:val="005B4079"/>
    <w:rsid w:val="005C6BA7"/>
    <w:rsid w:val="005D396E"/>
    <w:rsid w:val="00601293"/>
    <w:rsid w:val="00636E4B"/>
    <w:rsid w:val="00663F9E"/>
    <w:rsid w:val="0067309C"/>
    <w:rsid w:val="006908D1"/>
    <w:rsid w:val="006949B7"/>
    <w:rsid w:val="006B37AA"/>
    <w:rsid w:val="006B5140"/>
    <w:rsid w:val="006B6BE9"/>
    <w:rsid w:val="006C7337"/>
    <w:rsid w:val="006D5CF6"/>
    <w:rsid w:val="006D76D5"/>
    <w:rsid w:val="006F2918"/>
    <w:rsid w:val="0070199E"/>
    <w:rsid w:val="0070556B"/>
    <w:rsid w:val="00706F66"/>
    <w:rsid w:val="007156DF"/>
    <w:rsid w:val="0072089C"/>
    <w:rsid w:val="007A3EB3"/>
    <w:rsid w:val="007A414F"/>
    <w:rsid w:val="007C3DCF"/>
    <w:rsid w:val="007C696D"/>
    <w:rsid w:val="007E543B"/>
    <w:rsid w:val="00807EB7"/>
    <w:rsid w:val="008346DF"/>
    <w:rsid w:val="00842021"/>
    <w:rsid w:val="00844FC3"/>
    <w:rsid w:val="0085199F"/>
    <w:rsid w:val="00851B4B"/>
    <w:rsid w:val="00852F6C"/>
    <w:rsid w:val="00861193"/>
    <w:rsid w:val="00872F8F"/>
    <w:rsid w:val="008878D0"/>
    <w:rsid w:val="008B1698"/>
    <w:rsid w:val="008C5E7B"/>
    <w:rsid w:val="008D29A5"/>
    <w:rsid w:val="008D69F5"/>
    <w:rsid w:val="008E47F9"/>
    <w:rsid w:val="00916159"/>
    <w:rsid w:val="00917D57"/>
    <w:rsid w:val="0093690C"/>
    <w:rsid w:val="00941DF4"/>
    <w:rsid w:val="009508C1"/>
    <w:rsid w:val="00974553"/>
    <w:rsid w:val="00975B0C"/>
    <w:rsid w:val="009806C5"/>
    <w:rsid w:val="0098730F"/>
    <w:rsid w:val="009C2C49"/>
    <w:rsid w:val="009D0CE4"/>
    <w:rsid w:val="009E6606"/>
    <w:rsid w:val="009F2DCE"/>
    <w:rsid w:val="00A07A13"/>
    <w:rsid w:val="00A108DF"/>
    <w:rsid w:val="00A10E20"/>
    <w:rsid w:val="00A30EED"/>
    <w:rsid w:val="00A51962"/>
    <w:rsid w:val="00A55BEA"/>
    <w:rsid w:val="00A618E4"/>
    <w:rsid w:val="00A67A6B"/>
    <w:rsid w:val="00A918B6"/>
    <w:rsid w:val="00AC4AE5"/>
    <w:rsid w:val="00AD5DAF"/>
    <w:rsid w:val="00AF7BCD"/>
    <w:rsid w:val="00B14979"/>
    <w:rsid w:val="00B31C9D"/>
    <w:rsid w:val="00B45D0A"/>
    <w:rsid w:val="00B5587B"/>
    <w:rsid w:val="00B74599"/>
    <w:rsid w:val="00B918DC"/>
    <w:rsid w:val="00BB22E0"/>
    <w:rsid w:val="00BF15F9"/>
    <w:rsid w:val="00BF201F"/>
    <w:rsid w:val="00C1083C"/>
    <w:rsid w:val="00C22CD0"/>
    <w:rsid w:val="00C40866"/>
    <w:rsid w:val="00C413BD"/>
    <w:rsid w:val="00C529B5"/>
    <w:rsid w:val="00C60752"/>
    <w:rsid w:val="00C93AF7"/>
    <w:rsid w:val="00C97506"/>
    <w:rsid w:val="00CA1FD6"/>
    <w:rsid w:val="00CA46CA"/>
    <w:rsid w:val="00CB7679"/>
    <w:rsid w:val="00CC044B"/>
    <w:rsid w:val="00CC5BFE"/>
    <w:rsid w:val="00CD1BCB"/>
    <w:rsid w:val="00CD3721"/>
    <w:rsid w:val="00CE62A6"/>
    <w:rsid w:val="00CE7D09"/>
    <w:rsid w:val="00D02573"/>
    <w:rsid w:val="00D07D52"/>
    <w:rsid w:val="00D10ECA"/>
    <w:rsid w:val="00D144C4"/>
    <w:rsid w:val="00D2609D"/>
    <w:rsid w:val="00D333D6"/>
    <w:rsid w:val="00D5234F"/>
    <w:rsid w:val="00D552E8"/>
    <w:rsid w:val="00D62996"/>
    <w:rsid w:val="00DC079B"/>
    <w:rsid w:val="00DC67E3"/>
    <w:rsid w:val="00DD4BF8"/>
    <w:rsid w:val="00DE0A47"/>
    <w:rsid w:val="00DF6F5B"/>
    <w:rsid w:val="00E062DA"/>
    <w:rsid w:val="00E45A76"/>
    <w:rsid w:val="00E46C61"/>
    <w:rsid w:val="00E7048E"/>
    <w:rsid w:val="00E959E7"/>
    <w:rsid w:val="00EC2681"/>
    <w:rsid w:val="00EE76EC"/>
    <w:rsid w:val="00EF6C11"/>
    <w:rsid w:val="00F0591C"/>
    <w:rsid w:val="00F06765"/>
    <w:rsid w:val="00F128DB"/>
    <w:rsid w:val="00F21378"/>
    <w:rsid w:val="00F266E2"/>
    <w:rsid w:val="00F32725"/>
    <w:rsid w:val="00F34EF5"/>
    <w:rsid w:val="00F7102B"/>
    <w:rsid w:val="00FC6C01"/>
    <w:rsid w:val="00FD6D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70727"/>
  <w15:docId w15:val="{9DA40B66-1F11-4B1C-80D3-9A1EC23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B0595"/>
    <w:rPr>
      <w:sz w:val="24"/>
      <w:szCs w:val="24"/>
    </w:rPr>
  </w:style>
  <w:style w:type="paragraph" w:styleId="Nadpis1">
    <w:name w:val="heading 1"/>
    <w:basedOn w:val="Normln"/>
    <w:next w:val="Normln"/>
    <w:link w:val="Nadpis1Char"/>
    <w:uiPriority w:val="99"/>
    <w:qFormat/>
    <w:rsid w:val="005B0595"/>
    <w:pPr>
      <w:keepNext/>
      <w:ind w:left="-900"/>
      <w:jc w:val="center"/>
      <w:outlineLvl w:val="0"/>
    </w:pPr>
    <w:rPr>
      <w:sz w:val="18"/>
      <w:u w:val="single"/>
    </w:rPr>
  </w:style>
  <w:style w:type="paragraph" w:styleId="Nadpis2">
    <w:name w:val="heading 2"/>
    <w:basedOn w:val="Normln"/>
    <w:next w:val="Normln"/>
    <w:link w:val="Nadpis2Char"/>
    <w:qFormat/>
    <w:locked/>
    <w:rsid w:val="006B5140"/>
    <w:pPr>
      <w:keepNext/>
      <w:outlineLvl w:val="1"/>
    </w:pPr>
    <w:rPr>
      <w:i/>
      <w:i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004845"/>
    <w:rPr>
      <w:rFonts w:ascii="Cambria" w:hAnsi="Cambria" w:cs="Times New Roman"/>
      <w:b/>
      <w:bCs/>
      <w:kern w:val="32"/>
      <w:sz w:val="32"/>
      <w:szCs w:val="32"/>
    </w:rPr>
  </w:style>
  <w:style w:type="paragraph" w:styleId="Zpat">
    <w:name w:val="footer"/>
    <w:basedOn w:val="Normln"/>
    <w:link w:val="ZpatChar"/>
    <w:uiPriority w:val="99"/>
    <w:semiHidden/>
    <w:rsid w:val="005B0595"/>
    <w:pPr>
      <w:tabs>
        <w:tab w:val="center" w:pos="4536"/>
        <w:tab w:val="right" w:pos="9072"/>
      </w:tabs>
    </w:pPr>
  </w:style>
  <w:style w:type="character" w:customStyle="1" w:styleId="ZpatChar">
    <w:name w:val="Zápatí Char"/>
    <w:link w:val="Zpat"/>
    <w:uiPriority w:val="99"/>
    <w:semiHidden/>
    <w:locked/>
    <w:rsid w:val="00004845"/>
    <w:rPr>
      <w:rFonts w:cs="Times New Roman"/>
      <w:sz w:val="24"/>
      <w:szCs w:val="24"/>
    </w:rPr>
  </w:style>
  <w:style w:type="character" w:styleId="slostrnky">
    <w:name w:val="page number"/>
    <w:uiPriority w:val="99"/>
    <w:semiHidden/>
    <w:rsid w:val="005B0595"/>
    <w:rPr>
      <w:rFonts w:cs="Times New Roman"/>
    </w:rPr>
  </w:style>
  <w:style w:type="paragraph" w:styleId="Zhlav">
    <w:name w:val="header"/>
    <w:basedOn w:val="Normln"/>
    <w:link w:val="ZhlavChar"/>
    <w:rsid w:val="005B0595"/>
    <w:pPr>
      <w:tabs>
        <w:tab w:val="center" w:pos="4536"/>
        <w:tab w:val="right" w:pos="9072"/>
      </w:tabs>
    </w:pPr>
  </w:style>
  <w:style w:type="character" w:customStyle="1" w:styleId="ZhlavChar">
    <w:name w:val="Záhlaví Char"/>
    <w:link w:val="Zhlav"/>
    <w:locked/>
    <w:rsid w:val="00004845"/>
    <w:rPr>
      <w:rFonts w:cs="Times New Roman"/>
      <w:sz w:val="24"/>
      <w:szCs w:val="24"/>
    </w:rPr>
  </w:style>
  <w:style w:type="paragraph" w:customStyle="1" w:styleId="Text1">
    <w:name w:val="Text 1"/>
    <w:basedOn w:val="Normln"/>
    <w:uiPriority w:val="99"/>
    <w:rsid w:val="005B0595"/>
    <w:pPr>
      <w:spacing w:before="120" w:after="120"/>
      <w:ind w:left="851"/>
      <w:jc w:val="both"/>
    </w:pPr>
    <w:rPr>
      <w:szCs w:val="20"/>
    </w:rPr>
  </w:style>
  <w:style w:type="paragraph" w:customStyle="1" w:styleId="Text3">
    <w:name w:val="Text 3"/>
    <w:basedOn w:val="Normln"/>
    <w:uiPriority w:val="99"/>
    <w:rsid w:val="005B0595"/>
    <w:pPr>
      <w:spacing w:before="120" w:after="120"/>
      <w:ind w:left="851"/>
      <w:jc w:val="both"/>
    </w:pPr>
    <w:rPr>
      <w:szCs w:val="20"/>
    </w:rPr>
  </w:style>
  <w:style w:type="paragraph" w:customStyle="1" w:styleId="NormalCentered">
    <w:name w:val="Normal Centered"/>
    <w:basedOn w:val="Normln"/>
    <w:uiPriority w:val="99"/>
    <w:rsid w:val="005B0595"/>
    <w:pPr>
      <w:spacing w:before="120" w:after="120"/>
      <w:jc w:val="center"/>
    </w:pPr>
    <w:rPr>
      <w:szCs w:val="20"/>
    </w:rPr>
  </w:style>
  <w:style w:type="paragraph" w:styleId="Zkladntext">
    <w:name w:val="Body Text"/>
    <w:basedOn w:val="Normln"/>
    <w:link w:val="ZkladntextChar"/>
    <w:uiPriority w:val="99"/>
    <w:semiHidden/>
    <w:rsid w:val="005B0595"/>
    <w:pPr>
      <w:tabs>
        <w:tab w:val="left" w:pos="851"/>
      </w:tabs>
      <w:spacing w:before="100" w:beforeAutospacing="1" w:after="100" w:afterAutospacing="1" w:line="240" w:lineRule="atLeast"/>
    </w:pPr>
    <w:rPr>
      <w:color w:val="000000"/>
      <w:sz w:val="18"/>
    </w:rPr>
  </w:style>
  <w:style w:type="character" w:customStyle="1" w:styleId="ZkladntextChar">
    <w:name w:val="Základní text Char"/>
    <w:link w:val="Zkladntext"/>
    <w:uiPriority w:val="99"/>
    <w:semiHidden/>
    <w:locked/>
    <w:rsid w:val="00004845"/>
    <w:rPr>
      <w:rFonts w:cs="Times New Roman"/>
      <w:sz w:val="24"/>
      <w:szCs w:val="24"/>
    </w:rPr>
  </w:style>
  <w:style w:type="paragraph" w:styleId="Zkladntext3">
    <w:name w:val="Body Text 3"/>
    <w:basedOn w:val="Normln"/>
    <w:link w:val="Zkladntext3Char"/>
    <w:uiPriority w:val="99"/>
    <w:semiHidden/>
    <w:rsid w:val="005B0595"/>
    <w:pPr>
      <w:spacing w:before="100" w:beforeAutospacing="1" w:after="100" w:afterAutospacing="1"/>
    </w:pPr>
    <w:rPr>
      <w:sz w:val="18"/>
    </w:rPr>
  </w:style>
  <w:style w:type="character" w:customStyle="1" w:styleId="Zkladntext3Char">
    <w:name w:val="Základní text 3 Char"/>
    <w:link w:val="Zkladntext3"/>
    <w:uiPriority w:val="99"/>
    <w:semiHidden/>
    <w:locked/>
    <w:rsid w:val="00004845"/>
    <w:rPr>
      <w:rFonts w:cs="Times New Roman"/>
      <w:sz w:val="16"/>
      <w:szCs w:val="16"/>
    </w:rPr>
  </w:style>
  <w:style w:type="paragraph" w:customStyle="1" w:styleId="NumPar1">
    <w:name w:val="NumPar 1"/>
    <w:basedOn w:val="Normln"/>
    <w:next w:val="Normln"/>
    <w:uiPriority w:val="99"/>
    <w:rsid w:val="005B0595"/>
    <w:pPr>
      <w:tabs>
        <w:tab w:val="left" w:pos="851"/>
      </w:tabs>
      <w:spacing w:before="120" w:after="120"/>
      <w:jc w:val="both"/>
    </w:pPr>
    <w:rPr>
      <w:szCs w:val="20"/>
    </w:rPr>
  </w:style>
  <w:style w:type="paragraph" w:customStyle="1" w:styleId="NumPar2">
    <w:name w:val="NumPar 2"/>
    <w:basedOn w:val="Normln"/>
    <w:next w:val="Normln"/>
    <w:uiPriority w:val="99"/>
    <w:rsid w:val="005B0595"/>
    <w:pPr>
      <w:spacing w:before="120" w:after="120"/>
      <w:jc w:val="both"/>
    </w:pPr>
    <w:rPr>
      <w:szCs w:val="20"/>
    </w:rPr>
  </w:style>
  <w:style w:type="paragraph" w:styleId="Odstavecseseznamem">
    <w:name w:val="List Paragraph"/>
    <w:basedOn w:val="Normln"/>
    <w:uiPriority w:val="34"/>
    <w:qFormat/>
    <w:rsid w:val="00A55BEA"/>
    <w:pPr>
      <w:ind w:left="720"/>
      <w:contextualSpacing/>
    </w:pPr>
  </w:style>
  <w:style w:type="paragraph" w:customStyle="1" w:styleId="Default">
    <w:name w:val="Default"/>
    <w:rsid w:val="00200C33"/>
    <w:pPr>
      <w:autoSpaceDE w:val="0"/>
      <w:autoSpaceDN w:val="0"/>
      <w:adjustRightInd w:val="0"/>
    </w:pPr>
    <w:rPr>
      <w:rFonts w:ascii="EUAlbertina" w:hAnsi="EUAlbertina" w:cs="EUAlbertina"/>
      <w:color w:val="000000"/>
      <w:sz w:val="24"/>
      <w:szCs w:val="24"/>
    </w:rPr>
  </w:style>
  <w:style w:type="character" w:styleId="Odkaznakoment">
    <w:name w:val="annotation reference"/>
    <w:basedOn w:val="Standardnpsmoodstavce"/>
    <w:uiPriority w:val="99"/>
    <w:semiHidden/>
    <w:unhideWhenUsed/>
    <w:rsid w:val="00326286"/>
    <w:rPr>
      <w:sz w:val="16"/>
      <w:szCs w:val="16"/>
    </w:rPr>
  </w:style>
  <w:style w:type="paragraph" w:styleId="Textkomente">
    <w:name w:val="annotation text"/>
    <w:basedOn w:val="Normln"/>
    <w:link w:val="TextkomenteChar"/>
    <w:uiPriority w:val="99"/>
    <w:semiHidden/>
    <w:unhideWhenUsed/>
    <w:rsid w:val="00326286"/>
    <w:rPr>
      <w:sz w:val="20"/>
      <w:szCs w:val="20"/>
    </w:rPr>
  </w:style>
  <w:style w:type="character" w:customStyle="1" w:styleId="TextkomenteChar">
    <w:name w:val="Text komentáře Char"/>
    <w:basedOn w:val="Standardnpsmoodstavce"/>
    <w:link w:val="Textkomente"/>
    <w:uiPriority w:val="99"/>
    <w:semiHidden/>
    <w:rsid w:val="00326286"/>
  </w:style>
  <w:style w:type="paragraph" w:styleId="Pedmtkomente">
    <w:name w:val="annotation subject"/>
    <w:basedOn w:val="Textkomente"/>
    <w:next w:val="Textkomente"/>
    <w:link w:val="PedmtkomenteChar"/>
    <w:uiPriority w:val="99"/>
    <w:semiHidden/>
    <w:unhideWhenUsed/>
    <w:rsid w:val="00326286"/>
    <w:rPr>
      <w:b/>
      <w:bCs/>
    </w:rPr>
  </w:style>
  <w:style w:type="character" w:customStyle="1" w:styleId="PedmtkomenteChar">
    <w:name w:val="Předmět komentáře Char"/>
    <w:basedOn w:val="TextkomenteChar"/>
    <w:link w:val="Pedmtkomente"/>
    <w:uiPriority w:val="99"/>
    <w:semiHidden/>
    <w:rsid w:val="00326286"/>
    <w:rPr>
      <w:b/>
      <w:bCs/>
    </w:rPr>
  </w:style>
  <w:style w:type="paragraph" w:styleId="Textbubliny">
    <w:name w:val="Balloon Text"/>
    <w:basedOn w:val="Normln"/>
    <w:link w:val="TextbublinyChar"/>
    <w:uiPriority w:val="99"/>
    <w:semiHidden/>
    <w:unhideWhenUsed/>
    <w:rsid w:val="0032628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286"/>
    <w:rPr>
      <w:rFonts w:ascii="Segoe UI" w:hAnsi="Segoe UI" w:cs="Segoe UI"/>
      <w:sz w:val="18"/>
      <w:szCs w:val="18"/>
    </w:rPr>
  </w:style>
  <w:style w:type="character" w:customStyle="1" w:styleId="Nadpis2Char">
    <w:name w:val="Nadpis 2 Char"/>
    <w:basedOn w:val="Standardnpsmoodstavce"/>
    <w:link w:val="Nadpis2"/>
    <w:rsid w:val="006B5140"/>
    <w:rPr>
      <w:i/>
      <w:i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90344">
      <w:bodyDiv w:val="1"/>
      <w:marLeft w:val="0"/>
      <w:marRight w:val="0"/>
      <w:marTop w:val="0"/>
      <w:marBottom w:val="0"/>
      <w:divBdr>
        <w:top w:val="none" w:sz="0" w:space="0" w:color="auto"/>
        <w:left w:val="none" w:sz="0" w:space="0" w:color="auto"/>
        <w:bottom w:val="none" w:sz="0" w:space="0" w:color="auto"/>
        <w:right w:val="none" w:sz="0" w:space="0" w:color="auto"/>
      </w:divBdr>
    </w:div>
    <w:div w:id="562642138">
      <w:bodyDiv w:val="1"/>
      <w:marLeft w:val="0"/>
      <w:marRight w:val="0"/>
      <w:marTop w:val="0"/>
      <w:marBottom w:val="0"/>
      <w:divBdr>
        <w:top w:val="none" w:sz="0" w:space="0" w:color="auto"/>
        <w:left w:val="none" w:sz="0" w:space="0" w:color="auto"/>
        <w:bottom w:val="none" w:sz="0" w:space="0" w:color="auto"/>
        <w:right w:val="none" w:sz="0" w:space="0" w:color="auto"/>
      </w:divBdr>
      <w:divsChild>
        <w:div w:id="1721250593">
          <w:marLeft w:val="0"/>
          <w:marRight w:val="0"/>
          <w:marTop w:val="0"/>
          <w:marBottom w:val="0"/>
          <w:divBdr>
            <w:top w:val="none" w:sz="0" w:space="0" w:color="auto"/>
            <w:left w:val="none" w:sz="0" w:space="0" w:color="auto"/>
            <w:bottom w:val="single" w:sz="6" w:space="0" w:color="F0F0F0"/>
            <w:right w:val="none" w:sz="0" w:space="0" w:color="auto"/>
          </w:divBdr>
          <w:divsChild>
            <w:div w:id="818378700">
              <w:marLeft w:val="105"/>
              <w:marRight w:val="105"/>
              <w:marTop w:val="0"/>
              <w:marBottom w:val="0"/>
              <w:divBdr>
                <w:top w:val="none" w:sz="0" w:space="0" w:color="auto"/>
                <w:left w:val="none" w:sz="0" w:space="0" w:color="auto"/>
                <w:bottom w:val="none" w:sz="0" w:space="0" w:color="auto"/>
                <w:right w:val="none" w:sz="0" w:space="0" w:color="auto"/>
              </w:divBdr>
              <w:divsChild>
                <w:div w:id="172282963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654920111">
      <w:bodyDiv w:val="1"/>
      <w:marLeft w:val="0"/>
      <w:marRight w:val="0"/>
      <w:marTop w:val="0"/>
      <w:marBottom w:val="0"/>
      <w:divBdr>
        <w:top w:val="none" w:sz="0" w:space="0" w:color="auto"/>
        <w:left w:val="none" w:sz="0" w:space="0" w:color="auto"/>
        <w:bottom w:val="none" w:sz="0" w:space="0" w:color="auto"/>
        <w:right w:val="none" w:sz="0" w:space="0" w:color="auto"/>
      </w:divBdr>
    </w:div>
    <w:div w:id="1377124833">
      <w:bodyDiv w:val="1"/>
      <w:marLeft w:val="0"/>
      <w:marRight w:val="0"/>
      <w:marTop w:val="0"/>
      <w:marBottom w:val="0"/>
      <w:divBdr>
        <w:top w:val="none" w:sz="0" w:space="0" w:color="auto"/>
        <w:left w:val="none" w:sz="0" w:space="0" w:color="auto"/>
        <w:bottom w:val="none" w:sz="0" w:space="0" w:color="auto"/>
        <w:right w:val="none" w:sz="0" w:space="0" w:color="auto"/>
      </w:divBdr>
    </w:div>
    <w:div w:id="1612660327">
      <w:bodyDiv w:val="1"/>
      <w:marLeft w:val="0"/>
      <w:marRight w:val="0"/>
      <w:marTop w:val="0"/>
      <w:marBottom w:val="0"/>
      <w:divBdr>
        <w:top w:val="none" w:sz="0" w:space="0" w:color="auto"/>
        <w:left w:val="none" w:sz="0" w:space="0" w:color="auto"/>
        <w:bottom w:val="none" w:sz="0" w:space="0" w:color="auto"/>
        <w:right w:val="none" w:sz="0" w:space="0" w:color="auto"/>
      </w:divBdr>
    </w:div>
    <w:div w:id="1983651400">
      <w:bodyDiv w:val="1"/>
      <w:marLeft w:val="0"/>
      <w:marRight w:val="0"/>
      <w:marTop w:val="0"/>
      <w:marBottom w:val="0"/>
      <w:divBdr>
        <w:top w:val="none" w:sz="0" w:space="0" w:color="auto"/>
        <w:left w:val="none" w:sz="0" w:space="0" w:color="auto"/>
        <w:bottom w:val="none" w:sz="0" w:space="0" w:color="auto"/>
        <w:right w:val="none" w:sz="0" w:space="0" w:color="auto"/>
      </w:divBdr>
    </w:div>
    <w:div w:id="199363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stns080903.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9B7B-DE49-4F93-B685-5E5CBFBD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stns080903.dot</Template>
  <TotalTime>29</TotalTime>
  <Pages>19</Pages>
  <Words>7142</Words>
  <Characters>39100</Characters>
  <Application>Microsoft Office Word</Application>
  <DocSecurity>0</DocSecurity>
  <Lines>325</Lines>
  <Paragraphs>92</Paragraphs>
  <ScaleCrop>false</ScaleCrop>
  <HeadingPairs>
    <vt:vector size="2" baseType="variant">
      <vt:variant>
        <vt:lpstr>Název</vt:lpstr>
      </vt:variant>
      <vt:variant>
        <vt:i4>1</vt:i4>
      </vt:variant>
    </vt:vector>
  </HeadingPairs>
  <TitlesOfParts>
    <vt:vector size="1" baseType="lpstr">
      <vt:lpstr>Celex kód:</vt:lpstr>
    </vt:vector>
  </TitlesOfParts>
  <Company>okom</Company>
  <LinksUpToDate>false</LinksUpToDate>
  <CharactersWithSpaces>46150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Celex kód:</dc:title>
  <dc:creator>Zenith Data Systems</dc:creator>
  <cp:lastModifiedBy>Kroupa Jiří JUDr.</cp:lastModifiedBy>
  <cp:revision>16</cp:revision>
  <cp:lastPrinted>2020-01-27T10:23:00Z</cp:lastPrinted>
  <dcterms:created xsi:type="dcterms:W3CDTF">2023-05-17T19:54:00Z</dcterms:created>
  <dcterms:modified xsi:type="dcterms:W3CDTF">2023-05-22T11:11:00Z</dcterms:modified>
</cp:coreProperties>
</file>